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68A8" w:rsidRPr="001D3B12" w:rsidRDefault="008568A8" w:rsidP="00655F69">
      <w:pPr>
        <w:framePr w:w="1803" w:h="868" w:hSpace="567" w:vSpace="720" w:wrap="around" w:vAnchor="page" w:hAnchor="page" w:x="8999" w:y="3137" w:anchorLock="1"/>
        <w:pBdr>
          <w:top w:val="single" w:sz="4" w:space="1" w:color="auto"/>
          <w:left w:val="single" w:sz="4" w:space="1" w:color="auto"/>
          <w:bottom w:val="single" w:sz="4" w:space="1" w:color="auto"/>
          <w:right w:val="single" w:sz="4" w:space="1" w:color="auto"/>
        </w:pBdr>
        <w:ind w:right="-38"/>
        <w:contextualSpacing/>
        <w:rPr>
          <w:b/>
          <w:sz w:val="24"/>
          <w:szCs w:val="24"/>
        </w:rPr>
      </w:pPr>
      <w:bookmarkStart w:id="0" w:name="_Hlk479388238"/>
      <w:bookmarkStart w:id="1" w:name="OLE_LINK2"/>
      <w:bookmarkStart w:id="2" w:name="OLE_LINK1"/>
      <w:bookmarkStart w:id="3" w:name="OLE_LINK4"/>
      <w:bookmarkStart w:id="4" w:name="_Toc316925531"/>
      <w:bookmarkStart w:id="5" w:name="_Toc345590510"/>
      <w:r w:rsidRPr="001D3B12">
        <w:rPr>
          <w:b/>
          <w:sz w:val="24"/>
          <w:szCs w:val="24"/>
        </w:rPr>
        <w:t xml:space="preserve">23FS </w:t>
      </w:r>
      <w:bookmarkEnd w:id="0"/>
      <w:bookmarkEnd w:id="1"/>
      <w:r w:rsidR="00D0030F">
        <w:rPr>
          <w:b/>
          <w:sz w:val="24"/>
          <w:szCs w:val="24"/>
        </w:rPr>
        <w:t>201</w:t>
      </w:r>
      <w:r w:rsidR="005F7C49">
        <w:rPr>
          <w:b/>
          <w:sz w:val="24"/>
          <w:szCs w:val="24"/>
        </w:rPr>
        <w:t>8</w:t>
      </w:r>
      <w:r w:rsidR="00496FF0">
        <w:rPr>
          <w:b/>
          <w:sz w:val="24"/>
          <w:szCs w:val="24"/>
        </w:rPr>
        <w:t>:</w:t>
      </w:r>
      <w:r w:rsidR="002E46BE">
        <w:rPr>
          <w:b/>
          <w:sz w:val="24"/>
          <w:szCs w:val="24"/>
        </w:rPr>
        <w:t>37</w:t>
      </w:r>
      <w:r w:rsidRPr="001D3B12">
        <w:rPr>
          <w:b/>
          <w:sz w:val="24"/>
          <w:szCs w:val="24"/>
        </w:rPr>
        <w:fldChar w:fldCharType="begin">
          <w:ffData>
            <w:name w:val="Text2"/>
            <w:enabled/>
            <w:calcOnExit w:val="0"/>
            <w:textInput/>
          </w:ffData>
        </w:fldChar>
      </w:r>
      <w:bookmarkStart w:id="6" w:name="Text2"/>
      <w:r w:rsidRPr="001D3B12">
        <w:rPr>
          <w:b/>
          <w:sz w:val="24"/>
          <w:szCs w:val="24"/>
        </w:rPr>
        <w:instrText xml:space="preserve"> FORMTEXT </w:instrText>
      </w:r>
      <w:r w:rsidR="00090448">
        <w:rPr>
          <w:b/>
          <w:sz w:val="24"/>
          <w:szCs w:val="24"/>
        </w:rPr>
      </w:r>
      <w:r w:rsidR="00090448">
        <w:rPr>
          <w:b/>
          <w:sz w:val="24"/>
          <w:szCs w:val="24"/>
        </w:rPr>
        <w:fldChar w:fldCharType="separate"/>
      </w:r>
      <w:r w:rsidRPr="001D3B12">
        <w:rPr>
          <w:b/>
          <w:sz w:val="24"/>
          <w:szCs w:val="24"/>
        </w:rPr>
        <w:fldChar w:fldCharType="end"/>
      </w:r>
      <w:bookmarkEnd w:id="6"/>
    </w:p>
    <w:p w:rsidR="008568A8" w:rsidRPr="001D3B12" w:rsidRDefault="008568A8" w:rsidP="00655F69">
      <w:pPr>
        <w:framePr w:w="1803" w:h="868" w:hSpace="567" w:vSpace="720" w:wrap="around" w:vAnchor="page" w:hAnchor="page" w:x="8999" w:y="3137" w:anchorLock="1"/>
        <w:pBdr>
          <w:top w:val="single" w:sz="4" w:space="1" w:color="auto"/>
          <w:left w:val="single" w:sz="4" w:space="1" w:color="auto"/>
          <w:bottom w:val="single" w:sz="4" w:space="1" w:color="auto"/>
          <w:right w:val="single" w:sz="4" w:space="1" w:color="auto"/>
        </w:pBdr>
        <w:ind w:right="-38"/>
        <w:contextualSpacing/>
      </w:pPr>
      <w:bookmarkStart w:id="7" w:name="_Hlk479388537"/>
      <w:bookmarkStart w:id="8" w:name="OLE_LINK3"/>
      <w:r w:rsidRPr="001D3B12">
        <w:t>Utkom från trycket</w:t>
      </w:r>
      <w:bookmarkEnd w:id="2"/>
      <w:bookmarkEnd w:id="7"/>
      <w:bookmarkEnd w:id="8"/>
    </w:p>
    <w:p w:rsidR="008568A8" w:rsidRPr="001D3B12" w:rsidRDefault="008568A8" w:rsidP="00655F69">
      <w:pPr>
        <w:framePr w:w="1803" w:h="868" w:hSpace="567" w:vSpace="720" w:wrap="around" w:vAnchor="page" w:hAnchor="page" w:x="8999" w:y="3137" w:anchorLock="1"/>
        <w:pBdr>
          <w:top w:val="single" w:sz="4" w:space="1" w:color="auto"/>
          <w:left w:val="single" w:sz="4" w:space="1" w:color="auto"/>
          <w:bottom w:val="single" w:sz="4" w:space="1" w:color="auto"/>
          <w:right w:val="single" w:sz="4" w:space="1" w:color="auto"/>
        </w:pBdr>
        <w:ind w:right="-38"/>
        <w:contextualSpacing/>
      </w:pPr>
      <w:r w:rsidRPr="001D3B12">
        <w:t xml:space="preserve">den </w:t>
      </w:r>
      <w:r w:rsidR="002E46BE">
        <w:t>28 december</w:t>
      </w:r>
      <w:r w:rsidR="00D0030F">
        <w:t xml:space="preserve"> 201</w:t>
      </w:r>
      <w:r w:rsidR="00486019">
        <w:t>8</w:t>
      </w:r>
    </w:p>
    <w:bookmarkEnd w:id="3"/>
    <w:p w:rsidR="00496FF0" w:rsidRPr="004C4684" w:rsidRDefault="007579E0" w:rsidP="004C4684">
      <w:pPr>
        <w:pStyle w:val="Rubrik1"/>
      </w:pPr>
      <w:r w:rsidRPr="004C4684">
        <w:t>F</w:t>
      </w:r>
      <w:r w:rsidR="00B064C5" w:rsidRPr="004C4684">
        <w:t>öreskrift</w:t>
      </w:r>
      <w:r w:rsidR="00D0030F" w:rsidRPr="004C4684">
        <w:t xml:space="preserve"> </w:t>
      </w:r>
      <w:r w:rsidR="00636B37" w:rsidRPr="004C4684">
        <w:t xml:space="preserve">om fastställelse av skyddsområde och skyddsföreskrifter för Bräcke grundvattentäkter, Bräcke 1:286 och </w:t>
      </w:r>
      <w:proofErr w:type="spellStart"/>
      <w:r w:rsidR="00636B37" w:rsidRPr="004C4684">
        <w:t>Bensjö</w:t>
      </w:r>
      <w:proofErr w:type="spellEnd"/>
      <w:r w:rsidR="00636B37" w:rsidRPr="004C4684">
        <w:t xml:space="preserve"> 2:60, Bräcke kommun</w:t>
      </w:r>
      <w:r w:rsidR="002E46BE">
        <w:t>;</w:t>
      </w:r>
    </w:p>
    <w:p w:rsidR="00496FF0" w:rsidRDefault="00496FF0" w:rsidP="00655F69">
      <w:pPr>
        <w:contextualSpacing/>
      </w:pPr>
    </w:p>
    <w:p w:rsidR="004C4684" w:rsidRPr="002E46BE" w:rsidRDefault="004C4684" w:rsidP="004C4684">
      <w:pPr>
        <w:contextualSpacing/>
        <w:rPr>
          <w:sz w:val="24"/>
          <w:szCs w:val="24"/>
        </w:rPr>
      </w:pPr>
      <w:r w:rsidRPr="002E46BE">
        <w:rPr>
          <w:sz w:val="24"/>
          <w:szCs w:val="24"/>
        </w:rPr>
        <w:t>beslutad den 17 december 2018 (dnr. 513-1918-2016).</w:t>
      </w:r>
    </w:p>
    <w:p w:rsidR="0088181E" w:rsidRDefault="0088181E" w:rsidP="004C4684">
      <w:pPr>
        <w:contextualSpacing/>
      </w:pPr>
    </w:p>
    <w:p w:rsidR="004C4684" w:rsidRPr="00CF430D" w:rsidRDefault="004C4684" w:rsidP="004C4684">
      <w:pPr>
        <w:pStyle w:val="NormalLST"/>
      </w:pPr>
      <w:r w:rsidRPr="00CF430D">
        <w:t xml:space="preserve">Länsstyrelsen fastställer, med stöd av 7 kap 21 § miljöbalken (1998:808), skyddsområde för Bräckes grundvattentäkter, Bräcke 1:286 och </w:t>
      </w:r>
      <w:proofErr w:type="spellStart"/>
      <w:r w:rsidRPr="00CF430D">
        <w:t>Bensjö</w:t>
      </w:r>
      <w:proofErr w:type="spellEnd"/>
      <w:r w:rsidRPr="00CF430D">
        <w:t xml:space="preserve"> 2:60, Bräcke kommun. </w:t>
      </w:r>
    </w:p>
    <w:p w:rsidR="004C4684" w:rsidRPr="00CF430D" w:rsidRDefault="004C4684" w:rsidP="004C4684">
      <w:pPr>
        <w:pStyle w:val="NormalLST"/>
      </w:pPr>
      <w:r w:rsidRPr="00CF430D">
        <w:t>Skyddsområdet är indelat i vattentäktszon, primär skyddszon och sekundär skyddszon.  Skyddsområdets utbredning framgår av bifogad karta, bilaga 1.</w:t>
      </w:r>
    </w:p>
    <w:p w:rsidR="004C4684" w:rsidRPr="00CF430D" w:rsidRDefault="004C4684" w:rsidP="004C4684">
      <w:pPr>
        <w:pStyle w:val="NormalLST"/>
      </w:pPr>
      <w:r w:rsidRPr="00CF430D">
        <w:t>I samband med att detta beslut träder i kraft upphävs nu gällande beslut med föreskrifter, den 9 mars 1992, dnr 2470-7056-89, 23 FS 1992:4.</w:t>
      </w:r>
    </w:p>
    <w:p w:rsidR="004C4684" w:rsidRPr="00CF430D" w:rsidRDefault="004C4684" w:rsidP="004C4684">
      <w:pPr>
        <w:pStyle w:val="NormalLST"/>
        <w:rPr>
          <w:i/>
        </w:rPr>
      </w:pPr>
      <w:r w:rsidRPr="00CF430D">
        <w:t>Med stöd av 7 kap 22 § miljöbalken meddelar Länsstyrelsen följande skyddsföreskrifter som skall gälla inom skyddsområdet. Föreskrifterna skall gälla för befintlig och eventuell tillkommande verksamhet. Detta beslut och föreskrifterna gäller omedelbart även om de överklagas.</w:t>
      </w:r>
    </w:p>
    <w:p w:rsidR="004C4684" w:rsidRPr="002355D9" w:rsidRDefault="00702FD8" w:rsidP="004C4684">
      <w:pPr>
        <w:pStyle w:val="Rubrik2LST"/>
        <w:numPr>
          <w:ilvl w:val="0"/>
          <w:numId w:val="38"/>
        </w:numPr>
      </w:pPr>
      <w:r>
        <w:t>Skyddsf</w:t>
      </w:r>
      <w:r w:rsidR="004C4684" w:rsidRPr="002355D9">
        <w:t>öreskrifter</w:t>
      </w:r>
    </w:p>
    <w:p w:rsidR="004C4684" w:rsidRDefault="004C4684" w:rsidP="004C4684">
      <w:pPr>
        <w:pStyle w:val="Rubrik1LST"/>
        <w:rPr>
          <w:rFonts w:ascii="Times New Roman" w:hAnsi="Times New Roman" w:cs="Times New Roman"/>
          <w:b w:val="0"/>
          <w:sz w:val="24"/>
          <w:szCs w:val="24"/>
        </w:rPr>
      </w:pPr>
      <w:r>
        <w:rPr>
          <w:rFonts w:ascii="Times New Roman" w:hAnsi="Times New Roman" w:cs="Times New Roman"/>
          <w:b w:val="0"/>
          <w:sz w:val="24"/>
          <w:szCs w:val="24"/>
        </w:rPr>
        <w:t xml:space="preserve">Nedan angivna föreskrifter skall gälla inom det skyddsområde som anges på upprättad skyddsområdeskarta, </w:t>
      </w:r>
      <w:r w:rsidRPr="00886E73">
        <w:rPr>
          <w:rFonts w:ascii="Times New Roman" w:hAnsi="Times New Roman" w:cs="Times New Roman"/>
          <w:b w:val="0"/>
          <w:sz w:val="24"/>
          <w:szCs w:val="24"/>
        </w:rPr>
        <w:t>bilaga 1.</w:t>
      </w:r>
      <w:r>
        <w:rPr>
          <w:rFonts w:ascii="Times New Roman" w:hAnsi="Times New Roman" w:cs="Times New Roman"/>
          <w:b w:val="0"/>
          <w:sz w:val="24"/>
          <w:szCs w:val="24"/>
        </w:rPr>
        <w:t xml:space="preserve"> </w:t>
      </w:r>
    </w:p>
    <w:p w:rsidR="004C4684" w:rsidRPr="00941EBF" w:rsidRDefault="004C4684" w:rsidP="004C4684">
      <w:pPr>
        <w:pStyle w:val="NormalLST"/>
        <w:rPr>
          <w:b/>
        </w:rPr>
      </w:pPr>
      <w:r w:rsidRPr="00941EBF">
        <w:rPr>
          <w:b/>
        </w:rPr>
        <w:t>Definitioner av begrepp</w:t>
      </w:r>
    </w:p>
    <w:p w:rsidR="004C4684" w:rsidRDefault="004C4684" w:rsidP="004C4684">
      <w:pPr>
        <w:pStyle w:val="NormalLST"/>
      </w:pPr>
      <w:r>
        <w:t xml:space="preserve">Definitioner av begrepp redovisas i </w:t>
      </w:r>
      <w:r w:rsidRPr="00EA2CC9">
        <w:t>bilaga 2.</w:t>
      </w:r>
    </w:p>
    <w:p w:rsidR="004C4684" w:rsidRPr="00941EBF" w:rsidRDefault="004C4684" w:rsidP="004C4684">
      <w:pPr>
        <w:pStyle w:val="Rubrik3LST"/>
      </w:pPr>
      <w:r w:rsidRPr="00941EBF">
        <w:t>§ 1 Vattentäktzon</w:t>
      </w:r>
    </w:p>
    <w:p w:rsidR="004C4684" w:rsidRDefault="004C4684" w:rsidP="004C4684">
      <w:pPr>
        <w:pStyle w:val="NormalLST"/>
      </w:pPr>
      <w:r>
        <w:t>Vattentäktzon får endast disponeras av vattentäktsinnehavare för vattentäktsverksamhet.</w:t>
      </w:r>
    </w:p>
    <w:p w:rsidR="004C4684" w:rsidRPr="00941EBF" w:rsidRDefault="004C4684" w:rsidP="004C4684">
      <w:pPr>
        <w:pStyle w:val="Rubrik3LST"/>
      </w:pPr>
      <w:r w:rsidRPr="00941EBF">
        <w:t>§ 2 Petroleumprodukter och andra brandfarliga vätskor:</w:t>
      </w:r>
    </w:p>
    <w:p w:rsidR="004C4684" w:rsidRPr="00941EBF" w:rsidRDefault="004C4684" w:rsidP="004C4684">
      <w:pPr>
        <w:pStyle w:val="Rubrik4LST"/>
      </w:pPr>
      <w:r w:rsidRPr="00941EBF">
        <w:t>Primär skyddszon</w:t>
      </w:r>
    </w:p>
    <w:p w:rsidR="004C4684" w:rsidRDefault="004C4684" w:rsidP="004C4684">
      <w:pPr>
        <w:pStyle w:val="NormalLST"/>
      </w:pPr>
      <w:r w:rsidRPr="00A73B82">
        <w:t>Lagringsplatser för petroleumprodukter och andra brandfarliga vätskor får inte etableras. Lagring av petroleumprodukter och andra brandfarliga vätskor på befintlig lagringsplats kräver tillstånd av kommunens bygg- och miljönämnd.</w:t>
      </w:r>
    </w:p>
    <w:p w:rsidR="004C4684" w:rsidRDefault="004C4684" w:rsidP="004C4684">
      <w:pPr>
        <w:pStyle w:val="NormalLST"/>
      </w:pPr>
      <w:r w:rsidRPr="00A73B82">
        <w:t>Tillfälliga lagringsplatser för petroleumprodukter och andra brandfarliga vätskor i samband med maskinella arbeten såsom schaktning, skogsavverkning eller liknande kräver tillstånd av kommunens bygg- och miljönämnd. Tillfälliga lagringsplatser underskridande 250 liter är undantaget tillstånd.</w:t>
      </w:r>
    </w:p>
    <w:p w:rsidR="004C4684" w:rsidRDefault="004C4684" w:rsidP="004C4684">
      <w:pPr>
        <w:pStyle w:val="NormalLST"/>
      </w:pPr>
      <w:r w:rsidRPr="00A73B82">
        <w:t>Petroleumprodukter för uppvärmning av befintliga bostads- och jordbruksfastigheter får inte förvaras, transporteras eller användas utan tillstånd av kommunens bygg- och miljönämnd.</w:t>
      </w:r>
    </w:p>
    <w:p w:rsidR="004C4684" w:rsidRDefault="004C4684" w:rsidP="004C4684">
      <w:pPr>
        <w:pStyle w:val="NormalLST"/>
      </w:pPr>
      <w:r w:rsidRPr="00A73B82">
        <w:lastRenderedPageBreak/>
        <w:t>All övrig hantering av petroleumprodukter och andra brandfarliga vätskor i större mängd än sammanlagt</w:t>
      </w:r>
      <w:r>
        <w:t xml:space="preserve"> </w:t>
      </w:r>
      <w:r w:rsidRPr="00A73B82">
        <w:t>250 liter är förbjuden, med undantag för tankning av fordon och transportmedel, transport av petroleumprodukter och andra brandfarliga vätskor, drift av den kommunala vattenförsörjningen samt drivmedel i fordon, transportmedel och arbetsmaskiner.</w:t>
      </w:r>
    </w:p>
    <w:p w:rsidR="004C4684" w:rsidRDefault="004C4684" w:rsidP="004C4684">
      <w:pPr>
        <w:pStyle w:val="NormalLST"/>
      </w:pPr>
      <w:r w:rsidRPr="00A73B82">
        <w:t>Hantering av petroleumprodukter och andra brandfarliga vätskor ska ske på ett sådant sätt att spill och läckage kan insamlas och omhändertas. Om det finns risk för påkörning ska förvaringskärl ha påkörningsskydd.</w:t>
      </w:r>
    </w:p>
    <w:p w:rsidR="004C4684" w:rsidRDefault="004C4684" w:rsidP="004C4684">
      <w:pPr>
        <w:pStyle w:val="NormalLST"/>
      </w:pPr>
      <w:r w:rsidRPr="00A73B82">
        <w:t>Vid hantering av petroleumprodukter och andra brandfarliga vätskor i mindre mängd än sammanlagt 250 liter får respektive behållare innehålla maximalt 50 liter.</w:t>
      </w:r>
    </w:p>
    <w:p w:rsidR="004C4684" w:rsidRPr="00A73B82" w:rsidRDefault="004C4684" w:rsidP="004C4684">
      <w:pPr>
        <w:pStyle w:val="NormalLST"/>
      </w:pPr>
      <w:r w:rsidRPr="00A73B82">
        <w:t>Fordonstvätt med avfettningsmedel eller liknande produkt på andra platser än som speciellt anordnats för detta ändamål är förbjuden.</w:t>
      </w:r>
    </w:p>
    <w:p w:rsidR="004C4684" w:rsidRPr="004970F3" w:rsidRDefault="004C4684" w:rsidP="004C4684">
      <w:pPr>
        <w:pStyle w:val="Rubrik4LST"/>
      </w:pPr>
      <w:r w:rsidRPr="004970F3">
        <w:t>Sekundär skyddszon</w:t>
      </w:r>
    </w:p>
    <w:p w:rsidR="004C4684" w:rsidRDefault="004C4684" w:rsidP="004C4684">
      <w:pPr>
        <w:pStyle w:val="NormalLST"/>
      </w:pPr>
      <w:r w:rsidRPr="00A73B82">
        <w:t>Hantering av petroleumprodukter och andra brandfarliga vätskor i större mängd än sammanlagt 250 liter, kräver tillstånd av kommunens bygg- och miljönämnd, med undantag för transport av petroleumprodukter och andra brandfarliga vätskor, drift av den kommunala vattenförsörjningen samt drivmedel i fordon, transportmedel och arbetsmaskiner.</w:t>
      </w:r>
    </w:p>
    <w:p w:rsidR="004C4684" w:rsidRPr="00A73B82" w:rsidRDefault="004C4684" w:rsidP="004C4684">
      <w:pPr>
        <w:pStyle w:val="NormalLST"/>
      </w:pPr>
      <w:r w:rsidRPr="00A73B82">
        <w:t>Vid hantering av petroleumprodukter och andra brandfarliga vätskor i mindre mängd än sammanlagt 250 liter får respektive behållare innehålla maximalt 50 liter.</w:t>
      </w:r>
    </w:p>
    <w:p w:rsidR="004C4684" w:rsidRPr="00A73B82" w:rsidRDefault="004C4684" w:rsidP="004C4684">
      <w:pPr>
        <w:pStyle w:val="NormalLST"/>
      </w:pPr>
      <w:r w:rsidRPr="00A73B82">
        <w:t>Fordonstvätt med avfettningsmedel eller liknande produkt på andra platser än som speciellt anordnats för detta ändamål är förbjuden</w:t>
      </w:r>
    </w:p>
    <w:p w:rsidR="004C4684" w:rsidRPr="00941EBF" w:rsidRDefault="004C4684" w:rsidP="004C4684">
      <w:pPr>
        <w:pStyle w:val="Rubrik3LST"/>
      </w:pPr>
      <w:r w:rsidRPr="00941EBF">
        <w:t>§ 3 Bekämpningsmedel, växtnäringsämnen och djurhållning</w:t>
      </w:r>
    </w:p>
    <w:p w:rsidR="004C4684" w:rsidRPr="004970F3" w:rsidRDefault="004C4684" w:rsidP="004C4684">
      <w:pPr>
        <w:pStyle w:val="Rubrik4LST"/>
      </w:pPr>
      <w:r w:rsidRPr="004970F3">
        <w:t>Primär skyddszon</w:t>
      </w:r>
    </w:p>
    <w:p w:rsidR="004C4684" w:rsidRDefault="004C4684" w:rsidP="004C4684">
      <w:pPr>
        <w:pStyle w:val="NormalLST"/>
        <w:rPr>
          <w:rFonts w:ascii="TimesNewRomanPSMT" w:hAnsi="TimesNewRomanPSMT" w:cs="TimesNewRomanPSMT"/>
        </w:rPr>
      </w:pPr>
      <w:r w:rsidRPr="00617428">
        <w:rPr>
          <w:rFonts w:ascii="TimesNewRomanPSMT" w:hAnsi="TimesNewRomanPSMT" w:cs="TimesNewRomanPSMT"/>
        </w:rPr>
        <w:t>Hantering av kemiska bekämpningsmedel är förbjudet. Undantaget från förbudet är genomgående transport och, när det gäller normalt hushållsbruk, transport utomhus och hantering inomhus.</w:t>
      </w:r>
    </w:p>
    <w:p w:rsidR="004C4684" w:rsidRPr="00617428" w:rsidRDefault="004C4684" w:rsidP="004C4684">
      <w:pPr>
        <w:pStyle w:val="NormalLST"/>
        <w:rPr>
          <w:rFonts w:ascii="TimesNewRomanPSMT" w:hAnsi="TimesNewRomanPSMT" w:cs="TimesNewRomanPSMT"/>
        </w:rPr>
      </w:pPr>
      <w:r w:rsidRPr="00617428">
        <w:rPr>
          <w:rFonts w:ascii="TimesNewRomanPSMT" w:hAnsi="TimesNewRomanPSMT" w:cs="TimesNewRomanPSMT"/>
        </w:rPr>
        <w:t>Spridning av slam eller urin från reningsverk eller enskild reningsanläggning är förbjuden.</w:t>
      </w:r>
    </w:p>
    <w:p w:rsidR="004C4684" w:rsidRDefault="004C4684" w:rsidP="004C4684">
      <w:pPr>
        <w:pStyle w:val="NormalLST"/>
        <w:rPr>
          <w:rFonts w:ascii="TimesNewRomanPSMT" w:hAnsi="TimesNewRomanPSMT" w:cs="TimesNewRomanPSMT"/>
        </w:rPr>
      </w:pPr>
      <w:r w:rsidRPr="00617428">
        <w:rPr>
          <w:rFonts w:ascii="TimesNewRomanPSMT" w:hAnsi="TimesNewRomanPSMT" w:cs="TimesNewRomanPSMT"/>
        </w:rPr>
        <w:t>Yrkesmässig lagring eller spridning av gödsel eller andra växtnäringsämnen kräver tillstånd av kommunens bygg- och miljönämnd.</w:t>
      </w:r>
    </w:p>
    <w:p w:rsidR="004C4684" w:rsidRPr="00617428" w:rsidRDefault="004C4684" w:rsidP="004C4684">
      <w:pPr>
        <w:pStyle w:val="NormalLST"/>
        <w:rPr>
          <w:rFonts w:ascii="TimesNewRomanPSMT" w:hAnsi="TimesNewRomanPSMT" w:cs="TimesNewRomanPSMT"/>
        </w:rPr>
      </w:pPr>
      <w:r w:rsidRPr="00617428">
        <w:rPr>
          <w:rFonts w:ascii="TimesNewRomanPSMT" w:hAnsi="TimesNewRomanPSMT" w:cs="TimesNewRomanPSMT"/>
        </w:rPr>
        <w:t>Djurhållning av en (1) djurenhet eller mer kräver tillstånd av kommunens bygg- och miljönämnd, till den del djurhållningen inte omfattas av tillståndsplikt enligt annan lagstiftning.</w:t>
      </w:r>
    </w:p>
    <w:p w:rsidR="004C4684" w:rsidRPr="004970F3" w:rsidRDefault="004C4684" w:rsidP="004C4684">
      <w:pPr>
        <w:pStyle w:val="Rubrik4LST"/>
      </w:pPr>
      <w:r w:rsidRPr="004970F3">
        <w:t xml:space="preserve">Sekundär skyddszon </w:t>
      </w:r>
    </w:p>
    <w:p w:rsidR="004C4684" w:rsidRPr="00617428" w:rsidRDefault="004C4684" w:rsidP="004C4684">
      <w:pPr>
        <w:pStyle w:val="NormalLST"/>
        <w:rPr>
          <w:rFonts w:ascii="TimesNewRomanPSMT" w:hAnsi="TimesNewRomanPSMT" w:cs="TimesNewRomanPSMT"/>
        </w:rPr>
      </w:pPr>
      <w:r w:rsidRPr="00617428">
        <w:rPr>
          <w:rFonts w:ascii="TimesNewRomanPSMT" w:hAnsi="TimesNewRomanPSMT" w:cs="TimesNewRomanPSMT"/>
        </w:rPr>
        <w:t>Spridning av urin eller flytgödsel är förbjuden på frusen eller tjälad mark eller varaktigt snötäcke.</w:t>
      </w:r>
    </w:p>
    <w:p w:rsidR="004C4684" w:rsidRDefault="004C4684" w:rsidP="004C4684">
      <w:pPr>
        <w:pStyle w:val="NormalLST"/>
        <w:rPr>
          <w:rFonts w:ascii="TimesNewRomanPSMT" w:hAnsi="TimesNewRomanPSMT" w:cs="TimesNewRomanPSMT"/>
        </w:rPr>
      </w:pPr>
      <w:r w:rsidRPr="00617428">
        <w:rPr>
          <w:rFonts w:ascii="TimesNewRomanPSMT" w:hAnsi="TimesNewRomanPSMT" w:cs="TimesNewRomanPSMT"/>
        </w:rPr>
        <w:lastRenderedPageBreak/>
        <w:t>Hantering av kemiska bekämpningsmedel kräver tillstånd av kommunens bygg- och miljönämnd. Undantaget från krav på tillstånd är genomgående transport samt, när det gäller normalt hushållsbruk.</w:t>
      </w:r>
    </w:p>
    <w:p w:rsidR="004C4684" w:rsidRDefault="004C4684" w:rsidP="004C4684">
      <w:pPr>
        <w:pStyle w:val="NormalLST"/>
        <w:rPr>
          <w:rFonts w:ascii="TimesNewRomanPSMT" w:hAnsi="TimesNewRomanPSMT" w:cs="TimesNewRomanPSMT"/>
        </w:rPr>
      </w:pPr>
      <w:r w:rsidRPr="00617428">
        <w:rPr>
          <w:rFonts w:ascii="TimesNewRomanPSMT" w:hAnsi="TimesNewRomanPSMT" w:cs="TimesNewRomanPSMT"/>
        </w:rPr>
        <w:t>Spridning av slam eller urin från reningsverk eller enskild reningsanläggning kräver tillstånd av kommunens bygg- och miljönämnd.</w:t>
      </w:r>
    </w:p>
    <w:p w:rsidR="004C4684" w:rsidRDefault="004C4684" w:rsidP="004C4684">
      <w:pPr>
        <w:pStyle w:val="NormalLST"/>
        <w:rPr>
          <w:rFonts w:ascii="TimesNewRomanPSMT" w:hAnsi="TimesNewRomanPSMT" w:cs="TimesNewRomanPSMT"/>
        </w:rPr>
      </w:pPr>
      <w:r w:rsidRPr="00617428">
        <w:rPr>
          <w:rFonts w:ascii="TimesNewRomanPSMT" w:hAnsi="TimesNewRomanPSMT" w:cs="TimesNewRomanPSMT"/>
        </w:rPr>
        <w:t>Yrkesmässig lagring eller spridning av gödsel eller andra växtnäringsämnen kräver tillstånd av kommunens bygg- och miljönämnd.</w:t>
      </w:r>
    </w:p>
    <w:p w:rsidR="004C4684" w:rsidRPr="00617428" w:rsidRDefault="004C4684" w:rsidP="004C4684">
      <w:pPr>
        <w:pStyle w:val="NormalLST"/>
        <w:rPr>
          <w:rFonts w:ascii="TimesNewRomanPSMT" w:hAnsi="TimesNewRomanPSMT" w:cs="TimesNewRomanPSMT"/>
        </w:rPr>
      </w:pPr>
      <w:r w:rsidRPr="00617428">
        <w:rPr>
          <w:rFonts w:ascii="TimesNewRomanPSMT" w:hAnsi="TimesNewRomanPSMT" w:cs="TimesNewRomanPSMT"/>
        </w:rPr>
        <w:t>Djurhållning av (3) djurenheter eller mer kräver tillstånd av (anmälan till) kommunens bygg- och miljönämnd, till den del djurhållningen inte omfattas av tillståndsplikt enligt annan lagstiftning.</w:t>
      </w:r>
    </w:p>
    <w:p w:rsidR="004C4684" w:rsidRPr="00941EBF" w:rsidRDefault="004C4684" w:rsidP="004C4684">
      <w:pPr>
        <w:pStyle w:val="Rubrik3LST"/>
      </w:pPr>
      <w:r w:rsidRPr="00941EBF">
        <w:t>§ 4</w:t>
      </w:r>
      <w:bookmarkStart w:id="9" w:name="_bookmark27"/>
      <w:bookmarkEnd w:id="9"/>
      <w:r w:rsidRPr="00941EBF">
        <w:t xml:space="preserve"> Avloppsvatten och avloppsanläggningar</w:t>
      </w:r>
    </w:p>
    <w:p w:rsidR="004C4684" w:rsidRPr="004970F3" w:rsidRDefault="004C4684" w:rsidP="004C4684">
      <w:pPr>
        <w:pStyle w:val="Rubrik4LST"/>
      </w:pPr>
      <w:r w:rsidRPr="004970F3">
        <w:t>Primär skyddszon</w:t>
      </w:r>
    </w:p>
    <w:p w:rsidR="004C4684" w:rsidRDefault="004C4684" w:rsidP="004C4684">
      <w:pPr>
        <w:pStyle w:val="NormalLST"/>
        <w:rPr>
          <w:rFonts w:ascii="TimesNewRomanPSMT" w:hAnsi="TimesNewRomanPSMT" w:cs="TimesNewRomanPSMT"/>
        </w:rPr>
      </w:pPr>
      <w:r w:rsidRPr="00A41A9D">
        <w:t>Ny infiltrationsanläggning för hushållsspillvatten är förbjuden.</w:t>
      </w:r>
    </w:p>
    <w:p w:rsidR="004C4684" w:rsidRPr="00005F71" w:rsidRDefault="004C4684" w:rsidP="004C4684">
      <w:pPr>
        <w:pStyle w:val="Rubrik4LST"/>
      </w:pPr>
      <w:r w:rsidRPr="00005F71">
        <w:t>Sekundär skyddszon</w:t>
      </w:r>
    </w:p>
    <w:p w:rsidR="004C4684" w:rsidRDefault="004C4684" w:rsidP="004C4684">
      <w:pPr>
        <w:pStyle w:val="NormalLST"/>
        <w:rPr>
          <w:rFonts w:ascii="TimesNewRomanPSMT" w:hAnsi="TimesNewRomanPSMT" w:cs="TimesNewRomanPSMT"/>
        </w:rPr>
      </w:pPr>
      <w:r w:rsidRPr="00617428">
        <w:rPr>
          <w:rFonts w:ascii="TimesNewRomanPSMT" w:hAnsi="TimesNewRomanPSMT" w:cs="TimesNewRomanPSMT"/>
        </w:rPr>
        <w:t>Ny infiltrationsanläggning för hushållsspillvatten kräver tillstånd av kommunens bygg- och miljönämnd.</w:t>
      </w:r>
    </w:p>
    <w:p w:rsidR="004C4684" w:rsidRPr="00941EBF" w:rsidRDefault="004C4684" w:rsidP="004C4684">
      <w:pPr>
        <w:pStyle w:val="Rubrik3LST"/>
      </w:pPr>
      <w:r w:rsidRPr="00941EBF">
        <w:t>§ 5</w:t>
      </w:r>
      <w:bookmarkStart w:id="10" w:name="_bookmark28"/>
      <w:bookmarkEnd w:id="10"/>
      <w:r w:rsidRPr="00941EBF">
        <w:t xml:space="preserve"> Upplag och deponier</w:t>
      </w:r>
    </w:p>
    <w:p w:rsidR="004C4684" w:rsidRPr="00EA035C" w:rsidRDefault="004C4684" w:rsidP="004C4684">
      <w:pPr>
        <w:pStyle w:val="Rubrik4LST"/>
      </w:pPr>
      <w:r w:rsidRPr="00EA035C">
        <w:t>Primär skyddszon</w:t>
      </w:r>
    </w:p>
    <w:p w:rsidR="004C4684" w:rsidRDefault="004C4684" w:rsidP="004C4684">
      <w:pPr>
        <w:pStyle w:val="NormalLST"/>
      </w:pPr>
      <w:r w:rsidRPr="00617428">
        <w:t>Upplag av bark, flis, spån, timmer och liknande är förbjudet. Upplag med en varaktighet om maximalt ett år är undantaget förbudet men kräver tillstånd av kommunens bygg- och miljönämnd. Lagring av brännved för husbehov är undantaget från förbud och tillståndsplikt.</w:t>
      </w:r>
    </w:p>
    <w:p w:rsidR="004C4684" w:rsidRPr="00617428" w:rsidRDefault="004C4684" w:rsidP="004C4684">
      <w:pPr>
        <w:pStyle w:val="NormalLST"/>
      </w:pPr>
      <w:r w:rsidRPr="00617428">
        <w:t>Vattenbegjutning av upplag är förbjudet.</w:t>
      </w:r>
    </w:p>
    <w:p w:rsidR="004C4684" w:rsidRDefault="004C4684" w:rsidP="004C4684">
      <w:pPr>
        <w:pStyle w:val="NormalLST"/>
      </w:pPr>
      <w:r w:rsidRPr="00617428">
        <w:t>Upplag av avfall, förorenade massor eller massor med okänd miljöstatus är förbjudet. Deponering av avfall, förorenade massor eller massor med okänd miljöstatus är förbjuden. Upplag av trädgårdsavfall, rena jordmassor eller motsvarande är undantaget från förbudet.</w:t>
      </w:r>
    </w:p>
    <w:p w:rsidR="004C4684" w:rsidRPr="00617428" w:rsidRDefault="004C4684" w:rsidP="004C4684">
      <w:pPr>
        <w:pStyle w:val="NormalLST"/>
      </w:pPr>
      <w:r w:rsidRPr="00617428">
        <w:t>Upplag av snö som härrör från trafikerade ytor utanför den primära skyddszonen är förbjudet.</w:t>
      </w:r>
    </w:p>
    <w:p w:rsidR="004C4684" w:rsidRPr="00617428" w:rsidRDefault="004C4684" w:rsidP="004C4684">
      <w:pPr>
        <w:pStyle w:val="NormalLST"/>
      </w:pPr>
      <w:r w:rsidRPr="00617428">
        <w:t>Upplag av asfalt och oljegrus är förbjudet.</w:t>
      </w:r>
    </w:p>
    <w:p w:rsidR="004C4684" w:rsidRPr="00617428" w:rsidRDefault="004C4684" w:rsidP="004C4684">
      <w:pPr>
        <w:pStyle w:val="NormalLST"/>
      </w:pPr>
      <w:r w:rsidRPr="00617428">
        <w:t>Upplag av vägsalt,</w:t>
      </w:r>
      <w:r>
        <w:t xml:space="preserve"> </w:t>
      </w:r>
      <w:r w:rsidRPr="00617428">
        <w:t xml:space="preserve">saltinblandad sand eller </w:t>
      </w:r>
      <w:proofErr w:type="spellStart"/>
      <w:r w:rsidRPr="00617428">
        <w:t>saltinblandat</w:t>
      </w:r>
      <w:proofErr w:type="spellEnd"/>
      <w:r w:rsidRPr="00617428">
        <w:t xml:space="preserve"> grus är förbjudet.</w:t>
      </w:r>
    </w:p>
    <w:p w:rsidR="004C4684" w:rsidRPr="00005F71" w:rsidRDefault="004C4684" w:rsidP="004C4684">
      <w:pPr>
        <w:pStyle w:val="Rubrik4LST"/>
      </w:pPr>
      <w:r w:rsidRPr="00005F71">
        <w:t>Sekundär skyddszon</w:t>
      </w:r>
    </w:p>
    <w:p w:rsidR="004C4684" w:rsidRPr="00005F71" w:rsidRDefault="004C4684" w:rsidP="004C4684">
      <w:pPr>
        <w:pStyle w:val="NormalLST"/>
      </w:pPr>
      <w:r w:rsidRPr="00005F71">
        <w:t xml:space="preserve">Upplag av bark, flis, spån, timmer och liknande är förbjudet. Upplag med en varaktighet om maximalt ett år är undantaget förbudet i de fall avverkningen har skett inom skyddsområdet. Upplag med en varaktighet om maximalt ett år av bark, flis, spån, timmer och liknande med ursprung utanför vattenskyddsområdet är undantaget förbudet men kräver tillstånd av </w:t>
      </w:r>
      <w:r w:rsidRPr="00005F71">
        <w:lastRenderedPageBreak/>
        <w:t>kommunens bygg- och miljönämnd. Lagring av brännved för husbehov är undantaget från förbudet.</w:t>
      </w:r>
    </w:p>
    <w:p w:rsidR="004C4684" w:rsidRPr="00005F71" w:rsidRDefault="004C4684" w:rsidP="004C4684">
      <w:pPr>
        <w:pStyle w:val="NormalLST"/>
      </w:pPr>
      <w:r w:rsidRPr="00005F71">
        <w:t>Vattenbegjutning av upplag är förbjudet.</w:t>
      </w:r>
    </w:p>
    <w:p w:rsidR="004C4684" w:rsidRPr="00005F71" w:rsidRDefault="004C4684" w:rsidP="004C4684">
      <w:pPr>
        <w:pStyle w:val="NormalLST"/>
      </w:pPr>
      <w:r w:rsidRPr="00005F71">
        <w:t>Upplag av avfall, förorenade massor eller massor med okänd miljöstatus är förbjudet. Deponering av avfall, förorenade massor eller massor med okänd miljöstatus är förbjuden. Upplag och mellanlagring av returträ, trädgårdsavfall, rena jordmassor eller motsvarande är undantaget från förbudet.</w:t>
      </w:r>
    </w:p>
    <w:p w:rsidR="004C4684" w:rsidRPr="00005F71" w:rsidRDefault="004C4684" w:rsidP="004C4684">
      <w:pPr>
        <w:pStyle w:val="NormalLST"/>
      </w:pPr>
      <w:r w:rsidRPr="00005F71">
        <w:t>Upplag av snö som härrör från trafikerade ytor utanför vattenskyddsområdet är förbjudet.</w:t>
      </w:r>
    </w:p>
    <w:p w:rsidR="004C4684" w:rsidRPr="00005F71" w:rsidRDefault="004C4684" w:rsidP="004C4684">
      <w:pPr>
        <w:pStyle w:val="NormalLST"/>
      </w:pPr>
      <w:r w:rsidRPr="00005F71">
        <w:t>Upplag av asfalt och oljegrus är förbjudet.</w:t>
      </w:r>
    </w:p>
    <w:p w:rsidR="004C4684" w:rsidRPr="00005F71" w:rsidRDefault="004C4684" w:rsidP="004C4684">
      <w:pPr>
        <w:pStyle w:val="NormalLST"/>
      </w:pPr>
      <w:r w:rsidRPr="00005F71">
        <w:t xml:space="preserve">Upplag av vägsalt är förbjudet. Upplag av saltinblandad sand och </w:t>
      </w:r>
      <w:proofErr w:type="spellStart"/>
      <w:r w:rsidRPr="00005F71">
        <w:t>saltinblandat</w:t>
      </w:r>
      <w:proofErr w:type="spellEnd"/>
      <w:r w:rsidRPr="00005F71">
        <w:t xml:space="preserve"> grus med maximalt 2 % salt är undantaget från förbudet.</w:t>
      </w:r>
    </w:p>
    <w:p w:rsidR="004C4684" w:rsidRPr="00941EBF" w:rsidRDefault="004C4684" w:rsidP="004C4684">
      <w:pPr>
        <w:pStyle w:val="Rubrik3LST"/>
      </w:pPr>
      <w:r w:rsidRPr="00941EBF">
        <w:t>§ 6</w:t>
      </w:r>
      <w:bookmarkStart w:id="11" w:name="_bookmark29"/>
      <w:bookmarkEnd w:id="11"/>
      <w:r w:rsidRPr="00941EBF">
        <w:t xml:space="preserve"> Vägar, väghållning, terrängkörning</w:t>
      </w:r>
    </w:p>
    <w:p w:rsidR="004C4684" w:rsidRPr="00005F71" w:rsidRDefault="004C4684" w:rsidP="004C4684">
      <w:pPr>
        <w:pStyle w:val="Rubrik4LST"/>
      </w:pPr>
      <w:r w:rsidRPr="00005F71">
        <w:t>Primär skyddszon</w:t>
      </w:r>
    </w:p>
    <w:p w:rsidR="004C4684" w:rsidRDefault="004C4684" w:rsidP="004C4684">
      <w:pPr>
        <w:pStyle w:val="NormalLST"/>
      </w:pPr>
      <w:r w:rsidRPr="00172ED9">
        <w:t>Nyanläggning av väg eller järnväg är förbjuden om inte nödvändiga skyddsåtgärder vidtas för att hindra förorening av yt- och grundvatten.</w:t>
      </w:r>
    </w:p>
    <w:p w:rsidR="004C4684" w:rsidRDefault="004C4684" w:rsidP="004C4684">
      <w:pPr>
        <w:pStyle w:val="NormalLST"/>
      </w:pPr>
      <w:r w:rsidRPr="00172ED9">
        <w:t xml:space="preserve">Spridning av vägsalt för halkbekämpning eller dammbindning kräver tillstånd av kommunens bygg- och miljönämnd. Spridning av saltinblandad sand och </w:t>
      </w:r>
      <w:proofErr w:type="spellStart"/>
      <w:r w:rsidRPr="00172ED9">
        <w:t>saltinblandat</w:t>
      </w:r>
      <w:proofErr w:type="spellEnd"/>
      <w:r w:rsidRPr="00172ED9">
        <w:t xml:space="preserve"> grus med maximalt 2% salt är undantaget tillståndsplikten.</w:t>
      </w:r>
    </w:p>
    <w:p w:rsidR="004C4684" w:rsidRPr="00172ED9" w:rsidRDefault="004C4684" w:rsidP="004C4684">
      <w:pPr>
        <w:pStyle w:val="NormalLST"/>
      </w:pPr>
      <w:r w:rsidRPr="00172ED9">
        <w:t>Terrängkörning på barmark kräver anmälan till kommunens bygg- och miljönämnd, förutom då terrängkörningen omfattas av restriktioner enligt annan lagstiftning.</w:t>
      </w:r>
    </w:p>
    <w:p w:rsidR="004C4684" w:rsidRPr="00005F71" w:rsidRDefault="004C4684" w:rsidP="004C4684">
      <w:pPr>
        <w:pStyle w:val="Rubrik4LST"/>
      </w:pPr>
      <w:r w:rsidRPr="00005F71">
        <w:t>Sekundär skyddszon</w:t>
      </w:r>
    </w:p>
    <w:p w:rsidR="004C4684" w:rsidRDefault="004C4684" w:rsidP="004C4684">
      <w:pPr>
        <w:pStyle w:val="NormalLST"/>
      </w:pPr>
      <w:r w:rsidRPr="00172ED9">
        <w:t>Nyanläggning av väg eller järnväg är förbjuden om inte nödvändiga skyddsåtgärder vidtas för att hindra förorening av yt- och grundvatten.</w:t>
      </w:r>
    </w:p>
    <w:p w:rsidR="004C4684" w:rsidRPr="00172ED9" w:rsidRDefault="004C4684" w:rsidP="004C4684">
      <w:pPr>
        <w:pStyle w:val="NormalLST"/>
      </w:pPr>
      <w:r w:rsidRPr="00172ED9">
        <w:t xml:space="preserve">Spridning av vägsalt för halkbekämpning eller dammbindning kräver tillstånd av kommunens bygg- och miljönämnd. Spridning av saltinblandad sand och </w:t>
      </w:r>
      <w:proofErr w:type="spellStart"/>
      <w:r w:rsidRPr="00172ED9">
        <w:t>saltinblandat</w:t>
      </w:r>
      <w:proofErr w:type="spellEnd"/>
      <w:r w:rsidRPr="00172ED9">
        <w:t xml:space="preserve"> grus med maximalt 2% salt är undantaget tillståndsplikten.</w:t>
      </w:r>
    </w:p>
    <w:p w:rsidR="004C4684" w:rsidRPr="00941EBF" w:rsidRDefault="004C4684" w:rsidP="004C4684">
      <w:pPr>
        <w:pStyle w:val="Rubrik3LST"/>
      </w:pPr>
      <w:r w:rsidRPr="00941EBF">
        <w:t>§</w:t>
      </w:r>
      <w:r>
        <w:t xml:space="preserve"> </w:t>
      </w:r>
      <w:r w:rsidRPr="00941EBF">
        <w:t>7</w:t>
      </w:r>
      <w:bookmarkStart w:id="12" w:name="_bookmark30"/>
      <w:bookmarkEnd w:id="12"/>
      <w:r w:rsidRPr="00941EBF">
        <w:t xml:space="preserve"> Täktverksamhet och andra markarbeten</w:t>
      </w:r>
    </w:p>
    <w:p w:rsidR="004C4684" w:rsidRPr="00005F71" w:rsidRDefault="004C4684" w:rsidP="004C4684">
      <w:pPr>
        <w:pStyle w:val="Rubrik4LST"/>
      </w:pPr>
      <w:r w:rsidRPr="00005F71">
        <w:t>Primär skyddszon</w:t>
      </w:r>
    </w:p>
    <w:p w:rsidR="004C4684" w:rsidRPr="00CF16DC" w:rsidRDefault="004C4684" w:rsidP="004C4684">
      <w:pPr>
        <w:pStyle w:val="NormalLST"/>
      </w:pPr>
      <w:r w:rsidRPr="00CF16DC">
        <w:t>Materialtäkt är förbjuden. Husbehovstäkter är undantagna från förbudet men kräver tillstånd av kommunens bygg- och miljönämnd.</w:t>
      </w:r>
    </w:p>
    <w:p w:rsidR="004C4684" w:rsidRPr="00CF16DC" w:rsidRDefault="004C4684" w:rsidP="004C4684">
      <w:pPr>
        <w:pStyle w:val="NormalLST"/>
      </w:pPr>
      <w:r w:rsidRPr="00CF16DC">
        <w:t>Återfyllning med massor som medför risk för förorening av yt- eller grundvatten är förbjudet.</w:t>
      </w:r>
    </w:p>
    <w:p w:rsidR="004C4684" w:rsidRPr="00CF16DC" w:rsidRDefault="004C4684" w:rsidP="004C4684">
      <w:pPr>
        <w:pStyle w:val="NormalLST"/>
      </w:pPr>
      <w:r w:rsidRPr="00CF16DC">
        <w:t>Maskinella schaktnings- och grävningsarbeten samt sprängning, borrning, pålning, spontning och andra liknande arbeten kräver tillstånd av kommunens bygg- och miljönämnd. VA-</w:t>
      </w:r>
      <w:r w:rsidRPr="00CF16DC">
        <w:lastRenderedPageBreak/>
        <w:t>huvudmannens reparation och underhåll av ledningar samt mindre grävarbeten är undantaget tillståndsplikten.</w:t>
      </w:r>
    </w:p>
    <w:p w:rsidR="004C4684" w:rsidRPr="00CF16DC" w:rsidRDefault="004C4684" w:rsidP="004C4684">
      <w:pPr>
        <w:pStyle w:val="Rubrik4LST"/>
      </w:pPr>
      <w:r w:rsidRPr="00CF16DC">
        <w:t>Sekundär skyddszon</w:t>
      </w:r>
    </w:p>
    <w:p w:rsidR="004C4684" w:rsidRDefault="004C4684" w:rsidP="004C4684">
      <w:pPr>
        <w:pStyle w:val="NormalLST"/>
      </w:pPr>
      <w:r w:rsidRPr="00CF16DC">
        <w:t>Materialtäkt är förbjuden. Husbehovstäkter är undantagna från förbudet men kräver tillstånd av kommunens bygg- och miljönämnd.</w:t>
      </w:r>
    </w:p>
    <w:p w:rsidR="004C4684" w:rsidRPr="00172ED9" w:rsidRDefault="004C4684" w:rsidP="004C4684">
      <w:pPr>
        <w:pStyle w:val="NormalLST"/>
      </w:pPr>
      <w:r w:rsidRPr="00172ED9">
        <w:t>Återfyllning med massor som medför risk för förorening av yt- eller grundvatten är förbjudet.</w:t>
      </w:r>
    </w:p>
    <w:p w:rsidR="004C4684" w:rsidRDefault="004C4684" w:rsidP="004C4684">
      <w:pPr>
        <w:pStyle w:val="NormalLST"/>
      </w:pPr>
      <w:r w:rsidRPr="00172ED9">
        <w:t>Maskinella schaktnings- och grävningsarbeten samt sprängning, borrning, pålning, spontning, muddring och andra liknande arbeten kräver tillstånd av kommunens bygg- och miljönämnd. VA-huvudmannens reparation och underhåll av ledningar samt mindre grävarbeten är undantaget tillståndsplikten</w:t>
      </w:r>
    </w:p>
    <w:p w:rsidR="004C4684" w:rsidRPr="00005F71" w:rsidRDefault="004C4684" w:rsidP="004C4684">
      <w:pPr>
        <w:pStyle w:val="Rubrik3LST"/>
      </w:pPr>
      <w:r w:rsidRPr="00005F71">
        <w:t>§ 8</w:t>
      </w:r>
      <w:bookmarkStart w:id="13" w:name="_bookmark31"/>
      <w:bookmarkEnd w:id="13"/>
      <w:r w:rsidRPr="00005F71">
        <w:t xml:space="preserve"> Energianläggningar och anläggningar för utvinning av grundvatten</w:t>
      </w:r>
    </w:p>
    <w:p w:rsidR="004C4684" w:rsidRPr="00005F71" w:rsidRDefault="004C4684" w:rsidP="004C4684">
      <w:pPr>
        <w:pStyle w:val="Rubrik4LST"/>
      </w:pPr>
      <w:r w:rsidRPr="00005F71">
        <w:t>Primär skyddszon</w:t>
      </w:r>
    </w:p>
    <w:p w:rsidR="004C4684" w:rsidRPr="00172ED9" w:rsidRDefault="004C4684" w:rsidP="004C4684">
      <w:pPr>
        <w:pStyle w:val="NormalLST"/>
      </w:pPr>
      <w:r w:rsidRPr="00172ED9">
        <w:t>Ny anläggning för lagring av och utvinning av värmeenergi eller kyla från berg och mark är förbjuden.</w:t>
      </w:r>
    </w:p>
    <w:p w:rsidR="004C4684" w:rsidRPr="00172ED9" w:rsidRDefault="004C4684" w:rsidP="004C4684">
      <w:pPr>
        <w:pStyle w:val="NormalLST"/>
      </w:pPr>
      <w:r w:rsidRPr="00172ED9">
        <w:t>Ny anläggning för uttag av vatten från berg och jord är förbjuden. Undantaget från förbudet är ny sådan anläggning för den allmänna vattenförsörjningen.</w:t>
      </w:r>
    </w:p>
    <w:p w:rsidR="004C4684" w:rsidRPr="00005F71" w:rsidRDefault="004C4684" w:rsidP="004C4684">
      <w:pPr>
        <w:pStyle w:val="Rubrik4LST"/>
      </w:pPr>
      <w:r w:rsidRPr="00005F71">
        <w:t>Sekundär skyddszon</w:t>
      </w:r>
    </w:p>
    <w:p w:rsidR="004C4684" w:rsidRDefault="004C4684" w:rsidP="004C4684">
      <w:pPr>
        <w:pStyle w:val="NormalLST"/>
      </w:pPr>
      <w:r w:rsidRPr="00172ED9">
        <w:t>Ny anläggning för lagring av och utvinning av värmeenergi eller kyla från berg och mark kräver tillstånd av kommunens bygg- och miljönämn</w:t>
      </w:r>
      <w:r>
        <w:t>d</w:t>
      </w:r>
      <w:r w:rsidRPr="00172ED9">
        <w:t>.</w:t>
      </w:r>
    </w:p>
    <w:p w:rsidR="004C4684" w:rsidRPr="00172ED9" w:rsidRDefault="004C4684" w:rsidP="004C4684">
      <w:pPr>
        <w:pStyle w:val="NormalLST"/>
      </w:pPr>
      <w:r w:rsidRPr="00172ED9">
        <w:t>Ny anläggning för uttag av vatten från berg och jord kräver tillstånd av kommunens bygg- och miljönämnd. Undantaget från tillståndsplikten är ny sådan anläggning för den allmänna vattenförsörjningen.</w:t>
      </w:r>
    </w:p>
    <w:p w:rsidR="004C4684" w:rsidRPr="00005F71" w:rsidRDefault="004C4684" w:rsidP="004C4684">
      <w:pPr>
        <w:pStyle w:val="Rubrik3LST"/>
      </w:pPr>
      <w:r w:rsidRPr="00005F71">
        <w:t>§ 9</w:t>
      </w:r>
      <w:bookmarkStart w:id="14" w:name="_bookmark32"/>
      <w:bookmarkEnd w:id="14"/>
      <w:r w:rsidRPr="00005F71">
        <w:t xml:space="preserve"> Genomgående transport</w:t>
      </w:r>
    </w:p>
    <w:p w:rsidR="004C4684" w:rsidRPr="00005F71" w:rsidRDefault="004C4684" w:rsidP="004C4684">
      <w:pPr>
        <w:pStyle w:val="Rubrik4LST"/>
      </w:pPr>
      <w:r w:rsidRPr="00005F71">
        <w:t>Primär skyddszon</w:t>
      </w:r>
    </w:p>
    <w:p w:rsidR="004C4684" w:rsidRPr="00172ED9" w:rsidRDefault="004C4684" w:rsidP="004C4684">
      <w:pPr>
        <w:pStyle w:val="NormalLST"/>
      </w:pPr>
      <w:r w:rsidRPr="00172ED9">
        <w:t>Genomgående transport av farligt gods får endast ske på väg 546, väg 709 och Mittbanan.</w:t>
      </w:r>
    </w:p>
    <w:p w:rsidR="004C4684" w:rsidRPr="00005F71" w:rsidRDefault="004C4684" w:rsidP="004C4684">
      <w:pPr>
        <w:pStyle w:val="Rubrik4LST"/>
      </w:pPr>
      <w:r w:rsidRPr="00005F71">
        <w:t>Sekundär skyddszon</w:t>
      </w:r>
    </w:p>
    <w:p w:rsidR="004C4684" w:rsidRPr="00172ED9" w:rsidRDefault="004C4684" w:rsidP="004C4684">
      <w:pPr>
        <w:pStyle w:val="NormalLST"/>
      </w:pPr>
      <w:r w:rsidRPr="00172ED9">
        <w:t>Genomgående transport av farligt gods får endast ske på väg 546, väg 709</w:t>
      </w:r>
      <w:r>
        <w:t xml:space="preserve"> och Mittbana</w:t>
      </w:r>
      <w:r w:rsidRPr="00D842E2">
        <w:t>n.</w:t>
      </w:r>
    </w:p>
    <w:p w:rsidR="004C4684" w:rsidRPr="00005F71" w:rsidRDefault="004C4684" w:rsidP="004C4684">
      <w:pPr>
        <w:pStyle w:val="Rubrik3LST"/>
      </w:pPr>
      <w:r w:rsidRPr="00005F71">
        <w:t>§ 10 Övrig verksamhet</w:t>
      </w:r>
    </w:p>
    <w:p w:rsidR="004C4684" w:rsidRPr="00005F71" w:rsidRDefault="004C4684" w:rsidP="004C4684">
      <w:pPr>
        <w:pStyle w:val="Rubrik4LST"/>
      </w:pPr>
      <w:r w:rsidRPr="00005F71">
        <w:t>Primär skyddszon</w:t>
      </w:r>
    </w:p>
    <w:p w:rsidR="004C4684" w:rsidRDefault="004C4684" w:rsidP="004C4684">
      <w:pPr>
        <w:pStyle w:val="NormalLST"/>
      </w:pPr>
      <w:r w:rsidRPr="00172ED9">
        <w:t xml:space="preserve">Etablering av sådan miljöfarlig verksamhet som är tillståndspliktig enligt miljöbalken, förordningen (1998:899) om miljöfarlig verksamhet och hälsoskydd eller </w:t>
      </w:r>
      <w:r w:rsidRPr="00172ED9">
        <w:lastRenderedPageBreak/>
        <w:t>miljöprövningsförordningen (2013:251) och som innebär risk för förorening av yt- eller grundvatten, är förbjuden.</w:t>
      </w:r>
    </w:p>
    <w:p w:rsidR="004C4684" w:rsidRDefault="004C4684" w:rsidP="004C4684">
      <w:pPr>
        <w:pStyle w:val="NormalLST"/>
      </w:pPr>
      <w:r w:rsidRPr="00172ED9">
        <w:t>Etablering av miljöfarlig verksamhet som är anmälningspliktig enligt miljöbalken, förordningen (1998:899) om miljöfarlig verksamhet och hälsoskydd eller miljöprövningsförordningen (2013:251) och som innebär risk för förorening av yt- eller grundvatten, kräver tillstånd av kommunens bygg- och miljönämnd</w:t>
      </w:r>
    </w:p>
    <w:p w:rsidR="004C4684" w:rsidRDefault="004C4684" w:rsidP="004C4684">
      <w:pPr>
        <w:pStyle w:val="NormalLST"/>
      </w:pPr>
      <w:r w:rsidRPr="00172ED9">
        <w:t>Förvaring eller bortskaffande av outnyttjade eller på annat sätt kasserade eller överblivna läkemedel på sätt som kan förorena yt- eller grundvatten är förbjudet.</w:t>
      </w:r>
    </w:p>
    <w:p w:rsidR="004C4684" w:rsidRDefault="004C4684" w:rsidP="004C4684">
      <w:pPr>
        <w:pStyle w:val="NormalLST"/>
      </w:pPr>
      <w:r w:rsidRPr="00172ED9">
        <w:t>Hantering av impregneringsmedel, lösningsmedel eller andra kemiska produkter än kemiska bekämpningsmedel eller andra för yt- eller grundvattnet skadliga varor, som inte redan omfattas av tillståndsplikt enligt dessa vattenskyddsföreskrifter eller lagstiftning eller annan föreskrift, kräver tillstånd av kommunens bygg- och miljönämnd. Undantaget från tillståndsplikten är hantering för normalt hushållsbruk.</w:t>
      </w:r>
    </w:p>
    <w:p w:rsidR="004C4684" w:rsidRDefault="004C4684" w:rsidP="004C4684">
      <w:pPr>
        <w:pStyle w:val="NormalLST"/>
      </w:pPr>
      <w:r w:rsidRPr="00172ED9">
        <w:t>Skogsavverkning kräver tillstånd av kommunens bygg- och miljönämnd. Markberedning inom skogsbruk såsom harvning, stubbrytning och andra liknande åtgärder kräver tillstånd av kommunens bygg- och miljönämnd. Manuell och motormanuell skogsavverkning som inte utgör trakthyggesbruk är undantaget tillståndsplikten.</w:t>
      </w:r>
    </w:p>
    <w:p w:rsidR="004C4684" w:rsidRPr="00EA035C" w:rsidRDefault="004C4684" w:rsidP="004C4684">
      <w:pPr>
        <w:pStyle w:val="Rubrik4LST"/>
      </w:pPr>
      <w:r w:rsidRPr="00EA035C">
        <w:t>Sekundär skyddszon</w:t>
      </w:r>
    </w:p>
    <w:p w:rsidR="004C4684" w:rsidRDefault="004C4684" w:rsidP="004C4684">
      <w:pPr>
        <w:pStyle w:val="NormalLST"/>
      </w:pPr>
      <w:r w:rsidRPr="00172ED9">
        <w:t>Etablering av miljöfarlig verksamhet som är anmälningspliktig enligt miljöbalken, förordningen (1998:899) om miljöfarlig verksamhet och hälsoskydd eller miljöprövningsförordningen (2013:251) och som innebär risk för förorening av yt- eller grundvatten, kräver tillstånd av kommunens bygg- och miljönämnd.</w:t>
      </w:r>
    </w:p>
    <w:p w:rsidR="004C4684" w:rsidRDefault="004C4684" w:rsidP="004C4684">
      <w:pPr>
        <w:pStyle w:val="NormalLST"/>
      </w:pPr>
      <w:r w:rsidRPr="00172ED9">
        <w:t>Förvaring eller bortskaffande av outnyttjade eller på annat sätt kasserade eller överblivna läkemedel på sätt som kan förorena yt- eller grundvatten är förbjudet.</w:t>
      </w:r>
    </w:p>
    <w:p w:rsidR="004C4684" w:rsidRPr="00172ED9" w:rsidRDefault="004C4684" w:rsidP="004C4684">
      <w:pPr>
        <w:pStyle w:val="NormalLST"/>
      </w:pPr>
      <w:r w:rsidRPr="00172ED9">
        <w:t>Skogsavverkning kräver tillstånd av den kommunala nämnden för miljöfrågor. Markberedning inom skogsbruk såsom harvning, stubbrytning och andra liknande arbeten kräver tillstånd av kommunens bygg- och miljönämnd. Manuell och motormanuell skogsavverkning som inte utgör trakthyggesbruk är undantaget tillståndsplikten.</w:t>
      </w:r>
    </w:p>
    <w:p w:rsidR="004C4684" w:rsidRDefault="004C4684" w:rsidP="004C4684">
      <w:pPr>
        <w:pStyle w:val="Rubrik2LST"/>
        <w:numPr>
          <w:ilvl w:val="0"/>
          <w:numId w:val="38"/>
        </w:numPr>
      </w:pPr>
      <w:bookmarkStart w:id="15" w:name="_bookmark35"/>
      <w:bookmarkStart w:id="16" w:name="_bookmark36"/>
      <w:bookmarkStart w:id="17" w:name="_bookmark38"/>
      <w:bookmarkEnd w:id="15"/>
      <w:bookmarkEnd w:id="16"/>
      <w:bookmarkEnd w:id="17"/>
      <w:r>
        <w:t>Allmänna upplysningar</w:t>
      </w:r>
    </w:p>
    <w:p w:rsidR="004C4684" w:rsidRPr="00537B95" w:rsidRDefault="004C4684" w:rsidP="004C4684">
      <w:pPr>
        <w:pStyle w:val="NormalLST"/>
      </w:pPr>
      <w:r w:rsidRPr="00537B95">
        <w:t>De regler som upprättats för skyddsområdet kan innebära inskränkningar i rätten att förfoga över fastigheter och omfattar både pågående verksamheter och tillkommande verksamheter. Vid bedömningen av inskränkningar i enskilds rätt, för att syftet med ett vattenskyddsområde ska tillgodoses, har beaktats att syftet kan uppnås endast genom höga skyddsnivåer och långt gående restriktioner. Om det visar sig att syftet med vattenskyddsområdet inte uppnås med befintliga föreskrifter kan föreskrifterna ändras eller kompletteras så att nödvändigt skydd uppnås.</w:t>
      </w:r>
    </w:p>
    <w:p w:rsidR="004C4684" w:rsidRPr="001863BB" w:rsidRDefault="004C4684" w:rsidP="004C4684">
      <w:pPr>
        <w:pStyle w:val="Rubrik3LST"/>
      </w:pPr>
      <w:r>
        <w:t xml:space="preserve">2.1 </w:t>
      </w:r>
      <w:r w:rsidRPr="001863BB">
        <w:t>Anmälan om olyckshändelse</w:t>
      </w:r>
    </w:p>
    <w:p w:rsidR="004C4684" w:rsidRDefault="004C4684" w:rsidP="004C4684">
      <w:pPr>
        <w:pStyle w:val="NormalLST"/>
      </w:pPr>
      <w:r w:rsidRPr="001863BB">
        <w:lastRenderedPageBreak/>
        <w:t>Olyckshändelse, spill eller läckage som utgör risk för vattentäkten att skadas ska omedelbart anmälas av den som orsakat eller fått kännedom om tillbudet. Anmälan ska göras till den kommunala räddningstjänsten, tel. 112.</w:t>
      </w:r>
    </w:p>
    <w:p w:rsidR="004C4684" w:rsidRPr="001863BB" w:rsidRDefault="004C4684" w:rsidP="004C4684">
      <w:pPr>
        <w:pStyle w:val="Rubrik3LST"/>
      </w:pPr>
      <w:r>
        <w:t xml:space="preserve">2.2 </w:t>
      </w:r>
      <w:r w:rsidRPr="001863BB">
        <w:t>Anvisade leder</w:t>
      </w:r>
    </w:p>
    <w:p w:rsidR="004C4684" w:rsidRDefault="004C4684" w:rsidP="004C4684">
      <w:pPr>
        <w:pStyle w:val="NormalLST"/>
      </w:pPr>
      <w:r w:rsidRPr="001863BB">
        <w:t>Länsstyrelsen anvisar rekommenderade transportvägar för farligt gods. Uppdatering av</w:t>
      </w:r>
      <w:r>
        <w:t xml:space="preserve"> </w:t>
      </w:r>
      <w:r w:rsidRPr="001863BB">
        <w:t>rekommendationerna sker löpande i samarbete med kommunen och Myndigheten för</w:t>
      </w:r>
      <w:r>
        <w:t xml:space="preserve"> </w:t>
      </w:r>
      <w:r w:rsidRPr="001863BB">
        <w:t>samhällsskydd och beredskap.</w:t>
      </w:r>
    </w:p>
    <w:p w:rsidR="004C4684" w:rsidRDefault="004C4684" w:rsidP="004C4684">
      <w:pPr>
        <w:pStyle w:val="Rubrik3LST"/>
      </w:pPr>
      <w:r>
        <w:t>2.3 Beredskap</w:t>
      </w:r>
    </w:p>
    <w:p w:rsidR="004C4684" w:rsidRDefault="004C4684" w:rsidP="004C4684">
      <w:pPr>
        <w:pStyle w:val="NormalLST"/>
      </w:pPr>
      <w:r>
        <w:t>Beredskapsplan för sanering vid akut föroreningsrisk bör upprättas av vattentäktens huvudman senast två år efter att dessa föreskrifter fastställts.</w:t>
      </w:r>
    </w:p>
    <w:p w:rsidR="004C4684" w:rsidRPr="001863BB" w:rsidRDefault="004C4684" w:rsidP="004C4684">
      <w:pPr>
        <w:pStyle w:val="Rubrik3LST"/>
      </w:pPr>
      <w:r>
        <w:t xml:space="preserve">2.4 </w:t>
      </w:r>
      <w:r w:rsidRPr="001863BB">
        <w:t>Dispensmöjligheter</w:t>
      </w:r>
    </w:p>
    <w:p w:rsidR="004C4684" w:rsidRPr="001863BB" w:rsidRDefault="004C4684" w:rsidP="004C4684">
      <w:pPr>
        <w:pStyle w:val="NormalLST"/>
      </w:pPr>
      <w:r w:rsidRPr="001863BB">
        <w:t>Om det finns särskilda skäl kan länsstyrelsen, efter hörande av tillsynsmyndigheten och</w:t>
      </w:r>
      <w:r>
        <w:t xml:space="preserve"> </w:t>
      </w:r>
      <w:r w:rsidRPr="001863BB">
        <w:t>huvudmannen meddela dispens från dessa föreskrifter. Vad en ansökan om dispens ska</w:t>
      </w:r>
      <w:r>
        <w:t xml:space="preserve"> </w:t>
      </w:r>
      <w:r w:rsidRPr="001863BB">
        <w:t>innehålla regleras i 23 § förordningen (1998:1252) om områdesskydd enligt miljöbalken m.m. I samband med sådan prövning kan tillsynsmyndigheten föreskriva särskilda villkor, som anses erforderliga för att undvika vattenförorening (16 kap. 2 § miljöbalken). Dispens får enligt 7 kap. 26 § miljöbalken meddelas endast om det är förenligt med föreskrifternas syfte.</w:t>
      </w:r>
    </w:p>
    <w:p w:rsidR="004C4684" w:rsidRPr="001863BB" w:rsidRDefault="004C4684" w:rsidP="004C4684">
      <w:pPr>
        <w:pStyle w:val="Rubrik3LST"/>
      </w:pPr>
      <w:r>
        <w:t xml:space="preserve">2.5 </w:t>
      </w:r>
      <w:r w:rsidRPr="001863BB">
        <w:t>Ersättning</w:t>
      </w:r>
    </w:p>
    <w:p w:rsidR="004C4684" w:rsidRPr="001863BB" w:rsidRDefault="004C4684" w:rsidP="004C4684">
      <w:pPr>
        <w:pStyle w:val="NormalLST"/>
      </w:pPr>
      <w:r w:rsidRPr="001863BB">
        <w:t>Eventuell ersättning för intrång i pågående markanvändning m.m. regleras i 31 kap 4</w:t>
      </w:r>
      <w:r>
        <w:t xml:space="preserve"> </w:t>
      </w:r>
      <w:r w:rsidRPr="001863BB">
        <w:t>§</w:t>
      </w:r>
      <w:r>
        <w:t xml:space="preserve"> </w:t>
      </w:r>
      <w:r w:rsidRPr="001863BB">
        <w:t>miljöbalken. Fastighetsägare och innehavare av särskild rätt till fastighet kan ha rätt till</w:t>
      </w:r>
      <w:r>
        <w:t xml:space="preserve"> </w:t>
      </w:r>
      <w:r w:rsidRPr="001863BB">
        <w:t>ersättning om föreskrift för vattenskyddsområde innebär att pågående markanvändning</w:t>
      </w:r>
      <w:r>
        <w:t xml:space="preserve"> </w:t>
      </w:r>
      <w:r w:rsidRPr="001863BB">
        <w:t>avsevärt försvåras inom berörd del av fastighet. Desamma gäller om mark tas i anspråk.</w:t>
      </w:r>
      <w:r>
        <w:t xml:space="preserve"> </w:t>
      </w:r>
      <w:r w:rsidRPr="001863BB">
        <w:t>Ersättning utgår dock inte för den förlust som beror på att förväntningar om ändring i</w:t>
      </w:r>
      <w:r>
        <w:t xml:space="preserve"> </w:t>
      </w:r>
      <w:r w:rsidRPr="001863BB">
        <w:t>markens användningssätt inte kan infrias på grund av skyddsföreskrift. Talan om ersättning eller inlösen förs i miljödomstolen enligt 31 kap miljöbalken.</w:t>
      </w:r>
    </w:p>
    <w:p w:rsidR="004C4684" w:rsidRPr="001863BB" w:rsidRDefault="004C4684" w:rsidP="004C4684">
      <w:pPr>
        <w:pStyle w:val="Rubrik3LST"/>
      </w:pPr>
      <w:r>
        <w:t xml:space="preserve">2.6 </w:t>
      </w:r>
      <w:r w:rsidRPr="001863BB">
        <w:t>Hänsynsregler</w:t>
      </w:r>
    </w:p>
    <w:p w:rsidR="004C4684" w:rsidRPr="001863BB" w:rsidRDefault="004C4684" w:rsidP="004C4684">
      <w:pPr>
        <w:pStyle w:val="NormalLST"/>
      </w:pPr>
      <w:r w:rsidRPr="001863BB">
        <w:t>2 kap. miljöbalken anger gällande hänsynsregler. Hänsynsreglerna innebär bl.a. att alla som bedriver eller avser att bedriva verksamhet eller vidta åtgärd ska utföra de skyddsåtgärder, iaktta de begränsningar och vidta de försiktighetsmått i övrigt som behövs för att förebygga, hindra eller motverka att verksamheten eller åtgärden medför skada eller olägenhet för människors hälsa eller miljön. Detta innebär att om en grundvattentillgång nyttjas för en vattentäkt är alla, som önskar bedriva verksamhet eller vidtaga åtgärd i vatten eller på land som kan skada vattentillgången, skyldig att vidta de skyddsåtgärder, tåla de begränsningar och iaktta de försiktighetsmått som skäligen kan fordras för att förebygga eller avhjälpa skada på täkten.</w:t>
      </w:r>
    </w:p>
    <w:p w:rsidR="004C4684" w:rsidRPr="00346D9D" w:rsidRDefault="004C4684" w:rsidP="004C4684">
      <w:pPr>
        <w:pStyle w:val="Rubrik3LST"/>
      </w:pPr>
      <w:r w:rsidRPr="00346D9D">
        <w:t>2.</w:t>
      </w:r>
      <w:r>
        <w:t>7</w:t>
      </w:r>
      <w:r w:rsidRPr="00346D9D">
        <w:t xml:space="preserve"> Ikraftträdande</w:t>
      </w:r>
    </w:p>
    <w:p w:rsidR="004C4684" w:rsidRDefault="004C4684" w:rsidP="004C4684">
      <w:pPr>
        <w:pStyle w:val="NormalLST"/>
      </w:pPr>
      <w:r w:rsidRPr="00575776">
        <w:lastRenderedPageBreak/>
        <w:t>Skyddsföreskrifterna ska gälla</w:t>
      </w:r>
      <w:r>
        <w:t xml:space="preserve"> från den tidpunkt beslutet träder i kraft. Enligt 7 kap 22 § miljöbalken ska skyddsföreskrifterna gälla från denna tidpunkt även om de överklagas.</w:t>
      </w:r>
    </w:p>
    <w:p w:rsidR="004C4684" w:rsidRDefault="004C4684" w:rsidP="004C4684">
      <w:pPr>
        <w:pStyle w:val="Rubrik3LST"/>
      </w:pPr>
      <w:r>
        <w:t>2.8 Information</w:t>
      </w:r>
    </w:p>
    <w:p w:rsidR="004C4684" w:rsidRDefault="004C4684" w:rsidP="004C4684">
      <w:pPr>
        <w:pStyle w:val="NormalLST"/>
      </w:pPr>
      <w:r>
        <w:t>Det är brukligt att huvudmannen för vattentäkten regelbundet informerar samtliga fastighetsägare och brukare inom skyddsområdet om här meddelade föreskrifter.</w:t>
      </w:r>
    </w:p>
    <w:p w:rsidR="004C4684" w:rsidRPr="001863BB" w:rsidRDefault="004C4684" w:rsidP="004C4684">
      <w:pPr>
        <w:pStyle w:val="Rubrik3LST"/>
      </w:pPr>
      <w:r>
        <w:t xml:space="preserve">2.9 </w:t>
      </w:r>
      <w:r w:rsidRPr="001863BB">
        <w:t>Ny lagstiftning</w:t>
      </w:r>
    </w:p>
    <w:p w:rsidR="004C4684" w:rsidRPr="001863BB" w:rsidRDefault="004C4684" w:rsidP="004C4684">
      <w:pPr>
        <w:pStyle w:val="NormalLST"/>
      </w:pPr>
      <w:r w:rsidRPr="001863BB">
        <w:t>Ny lagstiftning eller bestämmelser enligt förordningar som fastställs efter beslutsdatum och som utökar skyldigheterna inom här aktuellt skyddsområde, gäller utöver här meddelade skyddsföreskrifter.</w:t>
      </w:r>
    </w:p>
    <w:p w:rsidR="004C4684" w:rsidRPr="001863BB" w:rsidRDefault="004C4684" w:rsidP="004C4684">
      <w:pPr>
        <w:pStyle w:val="Rubrik3LST"/>
      </w:pPr>
      <w:r>
        <w:t xml:space="preserve">2.10 </w:t>
      </w:r>
      <w:r w:rsidRPr="001863BB">
        <w:t>Påföljder</w:t>
      </w:r>
    </w:p>
    <w:p w:rsidR="004C4684" w:rsidRPr="001863BB" w:rsidRDefault="004C4684" w:rsidP="004C4684">
      <w:pPr>
        <w:pStyle w:val="NormalLST"/>
        <w:rPr>
          <w:rFonts w:ascii="TimesNewRomanPSMT" w:hAnsi="TimesNewRomanPSMT" w:cs="TimesNewRomanPSMT"/>
        </w:rPr>
      </w:pPr>
      <w:r w:rsidRPr="001863BB">
        <w:rPr>
          <w:rFonts w:ascii="TimesNewRomanPSMT" w:hAnsi="TimesNewRomanPSMT" w:cs="TimesNewRomanPSMT"/>
        </w:rPr>
        <w:t>Överträdelser av skyddsbestämmelser kan medföra straffansvar i enlighet med 29 kap 2§ och 2a § miljöbalken (1998:808).</w:t>
      </w:r>
    </w:p>
    <w:p w:rsidR="004C4684" w:rsidRPr="001863BB" w:rsidRDefault="004C4684" w:rsidP="004C4684">
      <w:pPr>
        <w:pStyle w:val="Rubrik3LST"/>
      </w:pPr>
      <w:r>
        <w:t xml:space="preserve">2.11 </w:t>
      </w:r>
      <w:r w:rsidRPr="001863BB">
        <w:t>Skogsbruk</w:t>
      </w:r>
    </w:p>
    <w:p w:rsidR="004C4684" w:rsidRDefault="004C4684" w:rsidP="004C4684">
      <w:pPr>
        <w:pStyle w:val="NormalLST"/>
      </w:pPr>
      <w:r w:rsidRPr="001863BB">
        <w:t xml:space="preserve">Inom vattenskyddsområde är det särskilt viktigt att Skogsstyrelsens föreskrifter och allmänna råd till Skogsvårdslagen (1979:429) och Skogsvårdsförordningen (1993:1096) om skyddszoner, hyggen, skador på mark och vatten samt skogsbilvägar efterlevs. </w:t>
      </w:r>
    </w:p>
    <w:p w:rsidR="004C4684" w:rsidRDefault="004C4684" w:rsidP="004C4684">
      <w:pPr>
        <w:pStyle w:val="Rubrik3LST"/>
      </w:pPr>
      <w:r>
        <w:t>2.12 Skyltning</w:t>
      </w:r>
    </w:p>
    <w:p w:rsidR="004C4684" w:rsidRDefault="004C4684" w:rsidP="004C4684">
      <w:pPr>
        <w:pStyle w:val="NormalLST"/>
      </w:pPr>
      <w:r>
        <w:t xml:space="preserve">Vid väg- och </w:t>
      </w:r>
      <w:proofErr w:type="spellStart"/>
      <w:r>
        <w:t>järnvägsgräns</w:t>
      </w:r>
      <w:proofErr w:type="spellEnd"/>
      <w:r>
        <w:t xml:space="preserve"> till skyddsområde och invid vägar som passerar genom området skall finnas skyltar som utmärker vattenskyddsområdet. Huvudmannen för vattentäkten ansvarar för att vattenskyddsområdet utmärks med skyltar. Uppsättning av skyltar skall ske i samråd med väg- och järnvägshållare.</w:t>
      </w:r>
    </w:p>
    <w:p w:rsidR="004C4684" w:rsidRDefault="004C4684" w:rsidP="004C4684">
      <w:pPr>
        <w:pStyle w:val="NormalLST"/>
      </w:pPr>
      <w:r>
        <w:t>Där petroleumprodukter eller andra för vattnet skadliga ämnen hanteras, skall skylt uppsättas som upplyser om vattenskyddsområdets existens. Skyltarna tillhandahålls av huvudmannen för vattentäkten men bekostas av verksamhetsutövaren. Skylt skall monteras av verksamhetsutövaren i omedelbar närhet av påfyllningsstället.</w:t>
      </w:r>
    </w:p>
    <w:p w:rsidR="004C4684" w:rsidRDefault="004C4684" w:rsidP="004C4684">
      <w:pPr>
        <w:pStyle w:val="Rubrik3LST"/>
      </w:pPr>
      <w:r>
        <w:t>2.13 Tillstånd och anmälan</w:t>
      </w:r>
    </w:p>
    <w:p w:rsidR="004C4684" w:rsidRDefault="004C4684" w:rsidP="004C4684">
      <w:pPr>
        <w:pStyle w:val="NormalLST"/>
      </w:pPr>
      <w:r>
        <w:t>Tillstånd enligt dessa skyddsföreskrifter krävs inte om verksamheten har meddelats tillstånd eller verksamheten kräver tillstånd som meddelats med stöd av miljöbalken. Verksamheten behöver ej heller tillstånd enligt dessa skyddsföreskrifter om verksamheten har tillståndsprövats eller ska tillståndsprövas enligt 9 kap. (miljöfarlig verksamhet och hälsoskydd), miljöprövningsförordningen (2013:251) eller 11 kap. (vattenverksamhet).</w:t>
      </w:r>
    </w:p>
    <w:p w:rsidR="004C4684" w:rsidRDefault="004C4684" w:rsidP="004C4684">
      <w:pPr>
        <w:pStyle w:val="NormalLST"/>
      </w:pPr>
      <w:r>
        <w:t>I de fall tillstånd eller anmälan krävs enligt dessa föreskrifter i Bräckes kommun prövas detta av kommunens bygg- och miljönämnd.</w:t>
      </w:r>
    </w:p>
    <w:p w:rsidR="004C4684" w:rsidRPr="001863BB" w:rsidRDefault="004C4684" w:rsidP="004C4684">
      <w:pPr>
        <w:pStyle w:val="Rubrik3LST"/>
      </w:pPr>
      <w:r>
        <w:t xml:space="preserve">2.14 </w:t>
      </w:r>
      <w:r w:rsidRPr="001863BB">
        <w:t>Tolkning</w:t>
      </w:r>
    </w:p>
    <w:p w:rsidR="004C4684" w:rsidRDefault="004C4684" w:rsidP="004C4684">
      <w:pPr>
        <w:pStyle w:val="NormalLST"/>
      </w:pPr>
      <w:r w:rsidRPr="001863BB">
        <w:lastRenderedPageBreak/>
        <w:t>Vid osäkerhet vad gäller tolkning av karta med vattenskyddsområdet eller skyddsföreskrifter bör kontakt tas med tillsynsmyndigheten för klarläggande.</w:t>
      </w:r>
    </w:p>
    <w:p w:rsidR="004C4684" w:rsidRDefault="004C4684" w:rsidP="004C4684">
      <w:pPr>
        <w:pStyle w:val="Rubrik3LST"/>
      </w:pPr>
      <w:r>
        <w:t>2.15 Vattentäktsverksamhet</w:t>
      </w:r>
    </w:p>
    <w:p w:rsidR="004C4684" w:rsidRDefault="004C4684" w:rsidP="004C4684">
      <w:pPr>
        <w:pStyle w:val="NormalLST"/>
      </w:pPr>
      <w:r>
        <w:t>Föreskrifterna utgör inte hinder mot den hantering och de verksamheter som är nödvändiga för vattentäktsverksamhetens bedrivande.</w:t>
      </w:r>
    </w:p>
    <w:p w:rsidR="004C4684" w:rsidRPr="001863BB" w:rsidRDefault="004C4684" w:rsidP="004C4684">
      <w:pPr>
        <w:pStyle w:val="Rubrik3LST"/>
      </w:pPr>
      <w:r>
        <w:t xml:space="preserve">2.16 </w:t>
      </w:r>
      <w:r w:rsidRPr="001863BB">
        <w:t>Övergångsregler</w:t>
      </w:r>
    </w:p>
    <w:p w:rsidR="004C4684" w:rsidRDefault="004C4684" w:rsidP="004C4684">
      <w:pPr>
        <w:pStyle w:val="NormalLST"/>
      </w:pPr>
      <w:r w:rsidRPr="001863BB">
        <w:t>Befintlig verksamhet som är tillståndspliktig enligt dessa föreskrifter ska senast två år efter det att föreskrifterna har vunnit laga kraft lämna in ansökan om tillstånd enligt dessa föreskrifter. Ny tillståndspliktig verksamhet får påbörjas endast om tillstånd erhållits.</w:t>
      </w:r>
    </w:p>
    <w:p w:rsidR="004C4684" w:rsidRPr="001863BB" w:rsidRDefault="004C4684" w:rsidP="004C4684">
      <w:pPr>
        <w:pStyle w:val="Rubrik3LST"/>
      </w:pPr>
      <w:r>
        <w:t xml:space="preserve">2.17 </w:t>
      </w:r>
      <w:r w:rsidRPr="001863BB">
        <w:t>Övrig lagstiftning</w:t>
      </w:r>
    </w:p>
    <w:p w:rsidR="004C4684" w:rsidRPr="001863BB" w:rsidRDefault="004C4684" w:rsidP="004C4684">
      <w:pPr>
        <w:pStyle w:val="NormalLST"/>
      </w:pPr>
      <w:r w:rsidRPr="001863BB">
        <w:rPr>
          <w:rFonts w:ascii="TimesNewRomanPSMT" w:hAnsi="TimesNewRomanPSMT" w:cs="TimesNewRomanPSMT"/>
        </w:rPr>
        <w:t>Tillstånd eller dispens enligt föreskrifter i detta beslut innebär ingen befrielse från eventuella krav på prövning enligt, eller efterlevnad av annan lagstiftning.</w:t>
      </w:r>
    </w:p>
    <w:p w:rsidR="004C4684" w:rsidRDefault="004C4684" w:rsidP="00655F69">
      <w:pPr>
        <w:contextualSpacing/>
      </w:pPr>
    </w:p>
    <w:p w:rsidR="00D0030F" w:rsidRPr="002E46BE" w:rsidRDefault="004C4684" w:rsidP="00655F69">
      <w:pPr>
        <w:contextualSpacing/>
        <w:rPr>
          <w:sz w:val="24"/>
          <w:szCs w:val="24"/>
        </w:rPr>
      </w:pPr>
      <w:r w:rsidRPr="002E46BE">
        <w:rPr>
          <w:sz w:val="24"/>
          <w:szCs w:val="24"/>
        </w:rPr>
        <w:t>Föreskrifterna träder i kraft omedelbart.</w:t>
      </w:r>
    </w:p>
    <w:p w:rsidR="00496FF0" w:rsidRDefault="00496FF0" w:rsidP="00655F69">
      <w:pPr>
        <w:contextualSpacing/>
      </w:pPr>
    </w:p>
    <w:p w:rsidR="00496FF0" w:rsidRPr="002E46BE" w:rsidRDefault="00E83B86" w:rsidP="00655F69">
      <w:pPr>
        <w:contextualSpacing/>
        <w:rPr>
          <w:sz w:val="24"/>
          <w:szCs w:val="24"/>
        </w:rPr>
      </w:pPr>
      <w:r w:rsidRPr="002E46BE">
        <w:rPr>
          <w:sz w:val="24"/>
          <w:szCs w:val="24"/>
        </w:rPr>
        <w:t>Jöran Hägglund</w:t>
      </w:r>
      <w:r w:rsidR="00655F69" w:rsidRPr="002E46BE">
        <w:rPr>
          <w:sz w:val="24"/>
          <w:szCs w:val="24"/>
        </w:rPr>
        <w:tab/>
      </w:r>
      <w:r w:rsidR="00655F69" w:rsidRPr="002E46BE">
        <w:rPr>
          <w:sz w:val="24"/>
          <w:szCs w:val="24"/>
        </w:rPr>
        <w:tab/>
      </w:r>
      <w:r w:rsidR="00655F69" w:rsidRPr="002E46BE">
        <w:rPr>
          <w:sz w:val="24"/>
          <w:szCs w:val="24"/>
        </w:rPr>
        <w:tab/>
      </w:r>
      <w:r w:rsidR="004C4684" w:rsidRPr="002E46BE">
        <w:rPr>
          <w:sz w:val="24"/>
          <w:szCs w:val="24"/>
        </w:rPr>
        <w:t>Niclas Öhlund</w:t>
      </w:r>
    </w:p>
    <w:bookmarkEnd w:id="4"/>
    <w:bookmarkEnd w:id="5"/>
    <w:p w:rsidR="007C4025" w:rsidRPr="002E46BE" w:rsidRDefault="007C4025" w:rsidP="00655F69">
      <w:pPr>
        <w:contextualSpacing/>
        <w:rPr>
          <w:sz w:val="24"/>
          <w:szCs w:val="24"/>
        </w:rPr>
      </w:pPr>
    </w:p>
    <w:p w:rsidR="00655F69" w:rsidRDefault="00655F69" w:rsidP="00655F69">
      <w:pPr>
        <w:contextualSpacing/>
      </w:pPr>
    </w:p>
    <w:p w:rsidR="00265692" w:rsidRDefault="00265692" w:rsidP="00655F69">
      <w:pPr>
        <w:contextualSpacing/>
      </w:pPr>
    </w:p>
    <w:p w:rsidR="00265692" w:rsidRDefault="00265692" w:rsidP="00655F69">
      <w:pPr>
        <w:contextualSpacing/>
      </w:pPr>
    </w:p>
    <w:p w:rsidR="00265692" w:rsidRPr="002E46BE" w:rsidRDefault="00265692" w:rsidP="00655F69">
      <w:pPr>
        <w:contextualSpacing/>
      </w:pPr>
      <w:r w:rsidRPr="002E46BE">
        <w:t xml:space="preserve">Utgivare </w:t>
      </w:r>
    </w:p>
    <w:p w:rsidR="004C4684" w:rsidRPr="002E46BE" w:rsidRDefault="00BD698B" w:rsidP="00655F69">
      <w:pPr>
        <w:contextualSpacing/>
      </w:pPr>
      <w:r w:rsidRPr="002E46BE">
        <w:t>Barbro Nyberg</w:t>
      </w:r>
      <w:r w:rsidR="00265692" w:rsidRPr="002E46BE">
        <w:t>, Länsstyrelsen i Jämtland</w:t>
      </w:r>
      <w:r w:rsidR="007579E0" w:rsidRPr="002E46BE">
        <w:t>s län</w:t>
      </w:r>
    </w:p>
    <w:p w:rsidR="004C4684" w:rsidRDefault="004C4684" w:rsidP="00090448">
      <w:pPr>
        <w:spacing w:after="200" w:line="276" w:lineRule="auto"/>
        <w:rPr>
          <w:sz w:val="18"/>
          <w:szCs w:val="18"/>
        </w:rPr>
      </w:pPr>
      <w:r>
        <w:rPr>
          <w:sz w:val="18"/>
          <w:szCs w:val="18"/>
        </w:rPr>
        <w:br w:type="page"/>
      </w:r>
    </w:p>
    <w:p w:rsidR="004C4684" w:rsidRDefault="004C4684">
      <w:pPr>
        <w:spacing w:after="200" w:line="276" w:lineRule="auto"/>
        <w:rPr>
          <w:sz w:val="18"/>
          <w:szCs w:val="18"/>
        </w:rPr>
      </w:pPr>
    </w:p>
    <w:p w:rsidR="00B6149E" w:rsidRPr="00B6149E" w:rsidRDefault="00B6149E" w:rsidP="00B6149E">
      <w:pPr>
        <w:pStyle w:val="HuvudrubrikLST"/>
        <w:rPr>
          <w:sz w:val="24"/>
          <w:szCs w:val="24"/>
        </w:rPr>
      </w:pPr>
      <w:r>
        <w:tab/>
      </w:r>
      <w:r>
        <w:tab/>
      </w:r>
      <w:r>
        <w:tab/>
      </w:r>
      <w:r>
        <w:tab/>
      </w:r>
      <w:r>
        <w:tab/>
      </w:r>
      <w:r w:rsidRPr="00B6149E">
        <w:rPr>
          <w:sz w:val="24"/>
          <w:szCs w:val="24"/>
        </w:rPr>
        <w:t>Bilaga 2</w:t>
      </w:r>
    </w:p>
    <w:p w:rsidR="00B6149E" w:rsidRDefault="00B6149E" w:rsidP="00B6149E">
      <w:pPr>
        <w:pStyle w:val="HuvudrubrikLST"/>
      </w:pPr>
      <w:r>
        <w:t>Definitioner av begrepp</w:t>
      </w:r>
    </w:p>
    <w:p w:rsidR="00B6149E" w:rsidRDefault="00B6149E" w:rsidP="00B6149E">
      <w:pPr>
        <w:pStyle w:val="NormalLST"/>
      </w:pPr>
      <w:r>
        <w:rPr>
          <w:b/>
        </w:rPr>
        <w:t>Arbetsfordon</w:t>
      </w:r>
      <w:r>
        <w:t>: fordon som är avsedda för vid verksamhetsutövning, undantaget är fordon som enbart är avsedda för personbefordran och är försedda med 9 sittplatser eller färre. Arbetsfordon kan vara traktorer, lastbilar, bussar, transportbilar, grävmaskin, vält m.m.</w:t>
      </w:r>
    </w:p>
    <w:p w:rsidR="00B6149E" w:rsidRDefault="00B6149E" w:rsidP="00B6149E">
      <w:pPr>
        <w:pStyle w:val="NormalLST"/>
      </w:pPr>
      <w:r>
        <w:rPr>
          <w:b/>
        </w:rPr>
        <w:t>Arbetsmaskin:</w:t>
      </w:r>
      <w:r>
        <w:t xml:space="preserve"> alla maskiner som inte är ett fordon och som drivs med flytande bränsle eller oljor. Arbetsmaskiner kan vara stationära förbränningsmotorer, transformatorer, elverk m.m.</w:t>
      </w:r>
    </w:p>
    <w:p w:rsidR="00B6149E" w:rsidRDefault="00B6149E" w:rsidP="00B6149E">
      <w:pPr>
        <w:pStyle w:val="NormalLST"/>
      </w:pPr>
      <w:r>
        <w:rPr>
          <w:b/>
        </w:rPr>
        <w:t>Avfall:</w:t>
      </w:r>
      <w:r>
        <w:t xml:space="preserve"> varje föremål, ämne eller substans som ingår i en avfallskategori och som innehavaren gör sig av med, avser att göra sig av med eller är skyldig att göra sig av med.</w:t>
      </w:r>
    </w:p>
    <w:p w:rsidR="00B6149E" w:rsidRDefault="00B6149E" w:rsidP="00B6149E">
      <w:pPr>
        <w:pStyle w:val="NormalLST"/>
      </w:pPr>
      <w:r>
        <w:rPr>
          <w:b/>
        </w:rPr>
        <w:t>Avloppsvatten:</w:t>
      </w:r>
      <w:r>
        <w:t xml:space="preserve"> spillvatten eller annan flytande orenlighet, vatten som använts för kylning, eller dagvatten.</w:t>
      </w:r>
    </w:p>
    <w:p w:rsidR="00B6149E" w:rsidRDefault="00B6149E" w:rsidP="00B6149E">
      <w:pPr>
        <w:pStyle w:val="NormalLST"/>
      </w:pPr>
      <w:r>
        <w:rPr>
          <w:b/>
        </w:rPr>
        <w:t>Befintlig verksamhet</w:t>
      </w:r>
      <w:r>
        <w:t xml:space="preserve">: med uttrycken befintlig verksamhet och befintlig anläggning avses verksamhet eller anläggning som pågår respektive finns när dessa föreskrifter träder i kraft, </w:t>
      </w:r>
      <w:bookmarkStart w:id="18" w:name="_GoBack"/>
      <w:bookmarkEnd w:id="18"/>
      <w:r>
        <w:t>med den utformning och omfattning som verksamheten eller anläggningen då har.</w:t>
      </w:r>
    </w:p>
    <w:p w:rsidR="00B6149E" w:rsidRDefault="00B6149E" w:rsidP="00B6149E">
      <w:pPr>
        <w:pStyle w:val="NormalLST"/>
      </w:pPr>
      <w:r>
        <w:rPr>
          <w:b/>
        </w:rPr>
        <w:t>Deponi:</w:t>
      </w:r>
      <w:r>
        <w:t xml:space="preserve"> plats för uppläggning och förvaring av avfall på marken, där avfall förvaras under längre tid än ett år.</w:t>
      </w:r>
    </w:p>
    <w:p w:rsidR="00B6149E" w:rsidRDefault="00B6149E" w:rsidP="00B6149E">
      <w:pPr>
        <w:pStyle w:val="NormalLST"/>
      </w:pPr>
      <w:r>
        <w:rPr>
          <w:b/>
        </w:rPr>
        <w:t>Djurenheter:</w:t>
      </w:r>
      <w:r>
        <w:t xml:space="preserve"> med djurenheter avses t.ex. en mjölkko eller en häst, eller 10 får. Djurenhet definieras enligt förordningen (1998:899) om miljöfarlig verksamhet.</w:t>
      </w:r>
    </w:p>
    <w:p w:rsidR="00B6149E" w:rsidRDefault="00B6149E" w:rsidP="00B6149E">
      <w:pPr>
        <w:pStyle w:val="NormalLST"/>
      </w:pPr>
      <w:r>
        <w:rPr>
          <w:b/>
        </w:rPr>
        <w:t>Djurhållning:</w:t>
      </w:r>
      <w:r>
        <w:t xml:space="preserve"> med djurhållning avses hållande av nötkreatur, häst, get, får eller svin, samt av pälsdjur eller fjäderfä som inte är sällskapsdjur. Med djurhållning avses sådan djurhållning som regleras i förordning (1998:899) om miljöfarlig verksamhet och hälsoskydd.</w:t>
      </w:r>
    </w:p>
    <w:p w:rsidR="00B6149E" w:rsidRDefault="00B6149E" w:rsidP="00B6149E">
      <w:pPr>
        <w:pStyle w:val="NormalLST"/>
      </w:pPr>
      <w:r>
        <w:rPr>
          <w:b/>
        </w:rPr>
        <w:t>Farligt avfall:</w:t>
      </w:r>
      <w:r>
        <w:t xml:space="preserve"> avfall som det definieras i 3 § avfallsförordningen.</w:t>
      </w:r>
    </w:p>
    <w:p w:rsidR="00B6149E" w:rsidRDefault="00B6149E" w:rsidP="00B6149E">
      <w:pPr>
        <w:pStyle w:val="NormalLST"/>
      </w:pPr>
      <w:r>
        <w:rPr>
          <w:b/>
        </w:rPr>
        <w:t>Farligt gods:</w:t>
      </w:r>
      <w:r>
        <w:t xml:space="preserve"> sådant gods som avses i Myndigheten för samhällsskydd och beredskaps föreskrifter om transport av farligt gods på väg och terräng (MSBFS 2011:1). Som farligt gods räknas inte gods som är avsett för personligt bruk, hushållsbruk eller för sport och fritid, under förutsättning att det hanteras, och vid transport lastsäkras, så att inte skada eller olägenheter för människors hälsa eller miljön uppstår.</w:t>
      </w:r>
    </w:p>
    <w:p w:rsidR="00B6149E" w:rsidRDefault="00B6149E" w:rsidP="00B6149E">
      <w:pPr>
        <w:pStyle w:val="NormalLST"/>
      </w:pPr>
      <w:r>
        <w:rPr>
          <w:b/>
        </w:rPr>
        <w:t>Fordon:</w:t>
      </w:r>
      <w:r>
        <w:t xml:space="preserve"> varje motordrivet transportmedel som kan framföras på mark, vatten eller is.</w:t>
      </w:r>
    </w:p>
    <w:p w:rsidR="00B6149E" w:rsidRDefault="00B6149E" w:rsidP="00B6149E">
      <w:pPr>
        <w:pStyle w:val="NormalLST"/>
      </w:pPr>
      <w:r>
        <w:rPr>
          <w:b/>
        </w:rPr>
        <w:t>Förorenade massor:</w:t>
      </w:r>
      <w:r>
        <w:t xml:space="preserve"> massor från ett område som är förorenat och vars föroreningshalter påtagligt överskrider lokal eller regional bakgrundshalt.</w:t>
      </w:r>
    </w:p>
    <w:p w:rsidR="00B6149E" w:rsidRDefault="00B6149E" w:rsidP="00B6149E">
      <w:pPr>
        <w:pStyle w:val="NormalLST"/>
      </w:pPr>
      <w:r>
        <w:rPr>
          <w:b/>
        </w:rPr>
        <w:t>Hantering:</w:t>
      </w:r>
      <w:r>
        <w:t xml:space="preserve"> Tillverkning, bearbetning, behandling, förpackning, förvaring, transport, användning, omhändertagande, destruktion, konvertering, saluförande, överlåtelse och därmed jämförliga förfaranden.</w:t>
      </w:r>
    </w:p>
    <w:p w:rsidR="00B6149E" w:rsidRDefault="00B6149E" w:rsidP="00B6149E">
      <w:pPr>
        <w:pStyle w:val="NormalLST"/>
      </w:pPr>
      <w:r>
        <w:rPr>
          <w:b/>
        </w:rPr>
        <w:t>Husbehovstäkt:</w:t>
      </w:r>
      <w:r>
        <w:t xml:space="preserve"> Med en husbehovstäkt menas en täkt (till exempel grus-, sand- eller bergtäkt) som är avsedd enbart för markägarens husbehov inom den egna </w:t>
      </w:r>
      <w:r>
        <w:lastRenderedPageBreak/>
        <w:t>fastigheten/brukningsenheten. Materialet som bryts kan till exempel användas för att underhålla en väg eller bygga om ett hus. Det får inte avyttras eller på annat sätt utnyttjas kommersiellt.</w:t>
      </w:r>
    </w:p>
    <w:p w:rsidR="00B6149E" w:rsidRDefault="00B6149E" w:rsidP="00B6149E">
      <w:pPr>
        <w:pStyle w:val="NormalLST"/>
      </w:pPr>
      <w:r>
        <w:rPr>
          <w:b/>
        </w:rPr>
        <w:t>Hushållsbruk:</w:t>
      </w:r>
      <w:r>
        <w:t xml:space="preserve"> Icke yrkesmässig användning för hushållsändamål. Hushållsspillvatten: bad-, disk-, tvätt- och klosettvatten.</w:t>
      </w:r>
    </w:p>
    <w:p w:rsidR="00B6149E" w:rsidRDefault="00B6149E" w:rsidP="00B6149E">
      <w:pPr>
        <w:pStyle w:val="NormalLST"/>
      </w:pPr>
      <w:r>
        <w:rPr>
          <w:b/>
        </w:rPr>
        <w:t>Infiltrationsanläggning:</w:t>
      </w:r>
      <w:r>
        <w:t xml:space="preserve"> anläggning där avloppsvatten infiltreras till marken via rör eller liknande.</w:t>
      </w:r>
    </w:p>
    <w:p w:rsidR="00B6149E" w:rsidRDefault="00B6149E" w:rsidP="00B6149E">
      <w:pPr>
        <w:pStyle w:val="NormalLST"/>
      </w:pPr>
      <w:r>
        <w:rPr>
          <w:b/>
        </w:rPr>
        <w:t>Kemiska bekämpningsmedel:</w:t>
      </w:r>
      <w:r>
        <w:t xml:space="preserve"> en kemisk produkt som är avsedd att förebygga eller motverka att djur, växter, mikroorganismer eller virus, orsakar skada eller olägenhet för människors hälsa eller skada på egendom. Det omfattar växtskyddsmedel som används i huvudsak för att skydda växter, och växtprodukter inom jordbruk, skogsbruk och trädgårdsbruk.</w:t>
      </w:r>
    </w:p>
    <w:p w:rsidR="00B6149E" w:rsidRDefault="00B6149E" w:rsidP="00B6149E">
      <w:pPr>
        <w:pStyle w:val="NormalLST"/>
      </w:pPr>
      <w:r>
        <w:rPr>
          <w:b/>
        </w:rPr>
        <w:t>Materialtäkt:</w:t>
      </w:r>
      <w:r>
        <w:t xml:space="preserve"> täkt av berg, torv eller andra jordarter.</w:t>
      </w:r>
    </w:p>
    <w:p w:rsidR="00B6149E" w:rsidRDefault="00B6149E" w:rsidP="00B6149E">
      <w:pPr>
        <w:pStyle w:val="NormalLST"/>
      </w:pPr>
      <w:r>
        <w:rPr>
          <w:b/>
        </w:rPr>
        <w:t>Mindre grävarbete:</w:t>
      </w:r>
      <w:r>
        <w:t xml:space="preserve"> markarbete av mindre omfattning som sker inom fastighet. Mindre grävarbete kan vara grävning för fundament för staket, flaggstång eller friggebod, markberedning för garageuppfart, plattsättning, stubbrytning av enstaka träd som ej ingår i skogsbruk, uppgrävning av block eller liknande.</w:t>
      </w:r>
    </w:p>
    <w:p w:rsidR="00B6149E" w:rsidRDefault="00B6149E" w:rsidP="00B6149E">
      <w:pPr>
        <w:pStyle w:val="NormalLST"/>
      </w:pPr>
      <w:r>
        <w:rPr>
          <w:b/>
        </w:rPr>
        <w:t>Motormanuell skogsavverkning:</w:t>
      </w:r>
      <w:r>
        <w:t xml:space="preserve"> avverkning med handhållen motorsåg.</w:t>
      </w:r>
    </w:p>
    <w:p w:rsidR="00B6149E" w:rsidRDefault="00B6149E" w:rsidP="00B6149E">
      <w:pPr>
        <w:pStyle w:val="NormalLST"/>
      </w:pPr>
      <w:r>
        <w:rPr>
          <w:b/>
        </w:rPr>
        <w:t>Skogsavverkning:</w:t>
      </w:r>
      <w:r>
        <w:t xml:space="preserve"> omfattar gallring och slutavverkning. Manuell och motormanuell röjning där gagnvirke inte tas ut är inte skogsavverkning</w:t>
      </w:r>
    </w:p>
    <w:p w:rsidR="00B6149E" w:rsidRDefault="00B6149E" w:rsidP="00B6149E">
      <w:pPr>
        <w:pStyle w:val="NormalLST"/>
      </w:pPr>
      <w:r>
        <w:rPr>
          <w:b/>
        </w:rPr>
        <w:t xml:space="preserve">Trakthyggesbruk: </w:t>
      </w:r>
      <w:r>
        <w:t>skogsbrukssätt som innebär att man fäller och sedan etablerar en ny generation träd samtidigt i beståndet.</w:t>
      </w:r>
    </w:p>
    <w:p w:rsidR="00B6149E" w:rsidRDefault="00B6149E" w:rsidP="00B6149E">
      <w:pPr>
        <w:pStyle w:val="NormalLST"/>
      </w:pPr>
      <w:r>
        <w:rPr>
          <w:b/>
        </w:rPr>
        <w:t>Växtnäringsämnen:</w:t>
      </w:r>
      <w:r>
        <w:t xml:space="preserve"> naturgödsel, handelsgödsel, avloppsslam och liknande med syfte att höja växtproduktionen.</w:t>
      </w:r>
    </w:p>
    <w:p w:rsidR="004C4684" w:rsidRPr="00B3640E" w:rsidRDefault="00B6149E" w:rsidP="00B3640E">
      <w:pPr>
        <w:pStyle w:val="NormalLST"/>
      </w:pPr>
      <w:r>
        <w:rPr>
          <w:b/>
        </w:rPr>
        <w:t>Yrkesmässig:</w:t>
      </w:r>
      <w:r>
        <w:t xml:space="preserve"> såväl fysiska som juridiska personer kan bedriva yrkesmässig verksamhet. En verksamhet som har en viss omfattning och varaktighet, samt ett objektivt fastställbart vinstsyfte och är av självständig karaktär anses vara yrkesmässig. Samtliga av dessa fyra kriterier måste vara uppfyllda för att något ska kunna betraktas som yrkesmässigt. Verksamheten behöver dock inte vara vederbörandes huvudsysselsättning. Kravet på vinstsyfte markerar gränsdragningen mot hobbyverksamhet.</w:t>
      </w:r>
    </w:p>
    <w:sectPr w:rsidR="004C4684" w:rsidRPr="00B3640E" w:rsidSect="00986476">
      <w:headerReference w:type="default" r:id="rId8"/>
      <w:footerReference w:type="default" r:id="rId9"/>
      <w:pgSz w:w="11906" w:h="16838"/>
      <w:pgMar w:top="3119" w:right="1417" w:bottom="1417" w:left="1417"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2D3C" w:rsidRDefault="00F92D3C" w:rsidP="00402F87">
      <w:r>
        <w:separator/>
      </w:r>
    </w:p>
  </w:endnote>
  <w:endnote w:type="continuationSeparator" w:id="0">
    <w:p w:rsidR="00F92D3C" w:rsidRDefault="00F92D3C" w:rsidP="00402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lliard">
    <w:panose1 w:val="02020500000000000000"/>
    <w:charset w:val="00"/>
    <w:family w:val="roman"/>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6631510"/>
      <w:docPartObj>
        <w:docPartGallery w:val="Page Numbers (Bottom of Page)"/>
        <w:docPartUnique/>
      </w:docPartObj>
    </w:sdtPr>
    <w:sdtEndPr/>
    <w:sdtContent>
      <w:p w:rsidR="00CF7060" w:rsidRDefault="00CF7060">
        <w:pPr>
          <w:pStyle w:val="Sidfot"/>
          <w:jc w:val="center"/>
        </w:pPr>
      </w:p>
      <w:p w:rsidR="00CF7060" w:rsidRDefault="00CF7060">
        <w:pPr>
          <w:pStyle w:val="Sidfot"/>
          <w:jc w:val="center"/>
        </w:pPr>
      </w:p>
      <w:p w:rsidR="00CF7060" w:rsidRDefault="00CF7060">
        <w:pPr>
          <w:pStyle w:val="Sidfot"/>
          <w:jc w:val="center"/>
        </w:pPr>
      </w:p>
      <w:p w:rsidR="001D3B12" w:rsidRDefault="001D3B12">
        <w:pPr>
          <w:pStyle w:val="Sidfot"/>
          <w:jc w:val="center"/>
        </w:pPr>
        <w:r w:rsidRPr="001D3B12">
          <w:rPr>
            <w:b/>
            <w:sz w:val="16"/>
            <w:szCs w:val="16"/>
          </w:rPr>
          <w:fldChar w:fldCharType="begin"/>
        </w:r>
        <w:r w:rsidRPr="001D3B12">
          <w:rPr>
            <w:b/>
            <w:sz w:val="16"/>
            <w:szCs w:val="16"/>
          </w:rPr>
          <w:instrText>PAGE   \* MERGEFORMAT</w:instrText>
        </w:r>
        <w:r w:rsidRPr="001D3B12">
          <w:rPr>
            <w:b/>
            <w:sz w:val="16"/>
            <w:szCs w:val="16"/>
          </w:rPr>
          <w:fldChar w:fldCharType="separate"/>
        </w:r>
        <w:r w:rsidR="00A66229">
          <w:rPr>
            <w:b/>
            <w:noProof/>
            <w:sz w:val="16"/>
            <w:szCs w:val="16"/>
          </w:rPr>
          <w:t>1</w:t>
        </w:r>
        <w:r w:rsidRPr="001D3B12">
          <w:rPr>
            <w:b/>
            <w:sz w:val="16"/>
            <w:szCs w:val="16"/>
          </w:rPr>
          <w:fldChar w:fldCharType="end"/>
        </w:r>
      </w:p>
    </w:sdtContent>
  </w:sdt>
  <w:p w:rsidR="001D3B12" w:rsidRDefault="001D3B12">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2D3C" w:rsidRDefault="00F92D3C" w:rsidP="00402F87">
      <w:r>
        <w:separator/>
      </w:r>
    </w:p>
  </w:footnote>
  <w:footnote w:type="continuationSeparator" w:id="0">
    <w:p w:rsidR="00F92D3C" w:rsidRDefault="00F92D3C" w:rsidP="00402F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3B12" w:rsidRDefault="001D3B12" w:rsidP="001D3B12">
    <w:pPr>
      <w:pStyle w:val="Rubrik2"/>
      <w:rPr>
        <w:rFonts w:ascii="Times New Roman" w:hAnsi="Times New Roman"/>
        <w:sz w:val="44"/>
      </w:rPr>
    </w:pPr>
    <w:r>
      <w:rPr>
        <w:noProof/>
      </w:rPr>
      <w:drawing>
        <wp:anchor distT="0" distB="0" distL="114300" distR="114300" simplePos="0" relativeHeight="251658240" behindDoc="1" locked="0" layoutInCell="1" allowOverlap="1" wp14:anchorId="7EC8E2E3" wp14:editId="7BB52A5A">
          <wp:simplePos x="0" y="0"/>
          <wp:positionH relativeFrom="column">
            <wp:posOffset>5522595</wp:posOffset>
          </wp:positionH>
          <wp:positionV relativeFrom="paragraph">
            <wp:posOffset>148590</wp:posOffset>
          </wp:positionV>
          <wp:extent cx="504825" cy="923925"/>
          <wp:effectExtent l="0" t="0" r="9525" b="9525"/>
          <wp:wrapThrough wrapText="bothSides">
            <wp:wrapPolygon edited="0">
              <wp:start x="0" y="0"/>
              <wp:lineTo x="0" y="21377"/>
              <wp:lineTo x="21192" y="21377"/>
              <wp:lineTo x="21192" y="0"/>
              <wp:lineTo x="0" y="0"/>
            </wp:wrapPolygon>
          </wp:wrapThrough>
          <wp:docPr id="5" name="Bildobjek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04825" cy="923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D3B12" w:rsidRPr="001D3B12" w:rsidRDefault="001D3B12" w:rsidP="001D3B12">
    <w:pPr>
      <w:pStyle w:val="Rubrik2"/>
      <w:rPr>
        <w:rFonts w:ascii="Times New Roman" w:hAnsi="Times New Roman"/>
        <w:i/>
        <w:sz w:val="44"/>
      </w:rPr>
    </w:pPr>
    <w:r w:rsidRPr="001D3B12">
      <w:rPr>
        <w:rFonts w:ascii="Times New Roman" w:hAnsi="Times New Roman"/>
        <w:i/>
        <w:sz w:val="44"/>
      </w:rPr>
      <w:t xml:space="preserve">Jämtlands läns </w:t>
    </w:r>
  </w:p>
  <w:p w:rsidR="001D3B12" w:rsidRPr="001D3B12" w:rsidRDefault="001D3B12" w:rsidP="001D3B12">
    <w:pPr>
      <w:pStyle w:val="Rubrik2"/>
      <w:rPr>
        <w:rFonts w:ascii="Times New Roman" w:hAnsi="Times New Roman"/>
        <w:i/>
        <w:sz w:val="44"/>
      </w:rPr>
    </w:pPr>
    <w:r w:rsidRPr="001D3B12">
      <w:rPr>
        <w:rFonts w:ascii="Times New Roman" w:hAnsi="Times New Roman"/>
        <w:i/>
        <w:sz w:val="44"/>
      </w:rPr>
      <w:t>författningssamling</w:t>
    </w:r>
  </w:p>
  <w:p w:rsidR="001D3B12" w:rsidRPr="001D3B12" w:rsidRDefault="001D3B12">
    <w:pPr>
      <w:pStyle w:val="Sidhuvud"/>
    </w:pPr>
  </w:p>
  <w:p w:rsidR="001D3B12" w:rsidRPr="001D3B12" w:rsidRDefault="001D3B12" w:rsidP="001D3B12">
    <w:pPr>
      <w:ind w:right="-144"/>
    </w:pPr>
    <w:r>
      <w:rPr>
        <w:noProof/>
      </w:rPr>
      <mc:AlternateContent>
        <mc:Choice Requires="wps">
          <w:drawing>
            <wp:anchor distT="0" distB="0" distL="114300" distR="114300" simplePos="0" relativeHeight="251659264" behindDoc="0" locked="0" layoutInCell="1" allowOverlap="1" wp14:anchorId="7026C3B1" wp14:editId="1A2E4707">
              <wp:simplePos x="0" y="0"/>
              <wp:positionH relativeFrom="column">
                <wp:posOffset>-58547</wp:posOffset>
              </wp:positionH>
              <wp:positionV relativeFrom="paragraph">
                <wp:posOffset>115621</wp:posOffset>
              </wp:positionV>
              <wp:extent cx="6086246" cy="0"/>
              <wp:effectExtent l="0" t="0" r="10160" b="19050"/>
              <wp:wrapNone/>
              <wp:docPr id="2" name="Rak 2"/>
              <wp:cNvGraphicFramePr/>
              <a:graphic xmlns:a="http://schemas.openxmlformats.org/drawingml/2006/main">
                <a:graphicData uri="http://schemas.microsoft.com/office/word/2010/wordprocessingShape">
                  <wps:wsp>
                    <wps:cNvCnPr/>
                    <wps:spPr>
                      <a:xfrm>
                        <a:off x="0" y="0"/>
                        <a:ext cx="608624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74A16B2" id="Rak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pt,9.1pt" to="474.6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" strokecolor="black [3040]"/>
          </w:pict>
        </mc:Fallback>
      </mc:AlternateContent>
    </w:r>
  </w:p>
  <w:p w:rsidR="001D3B12" w:rsidRPr="001D3B12" w:rsidRDefault="001D3B12">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C35B0"/>
    <w:multiLevelType w:val="hybridMultilevel"/>
    <w:tmpl w:val="D3F60A86"/>
    <w:lvl w:ilvl="0" w:tplc="4C829372">
      <w:start w:val="1"/>
      <w:numFmt w:val="decimal"/>
      <w:lvlText w:val="%1)"/>
      <w:lvlJc w:val="left"/>
      <w:pPr>
        <w:tabs>
          <w:tab w:val="num" w:pos="1636"/>
        </w:tabs>
        <w:ind w:left="1636" w:hanging="360"/>
      </w:pPr>
      <w:rPr>
        <w:rFonts w:hint="default"/>
      </w:rPr>
    </w:lvl>
    <w:lvl w:ilvl="1" w:tplc="041D0001">
      <w:start w:val="1"/>
      <w:numFmt w:val="bullet"/>
      <w:lvlText w:val=""/>
      <w:lvlJc w:val="left"/>
      <w:pPr>
        <w:tabs>
          <w:tab w:val="num" w:pos="2356"/>
        </w:tabs>
        <w:ind w:left="2356" w:hanging="360"/>
      </w:pPr>
      <w:rPr>
        <w:rFonts w:ascii="Symbol" w:hAnsi="Symbol" w:hint="default"/>
      </w:rPr>
    </w:lvl>
    <w:lvl w:ilvl="2" w:tplc="9DA433E8">
      <w:start w:val="1"/>
      <w:numFmt w:val="lowerRoman"/>
      <w:lvlText w:val="%3)"/>
      <w:lvlJc w:val="left"/>
      <w:pPr>
        <w:tabs>
          <w:tab w:val="num" w:pos="3616"/>
        </w:tabs>
        <w:ind w:left="3616" w:hanging="720"/>
      </w:pPr>
      <w:rPr>
        <w:rFonts w:hint="default"/>
      </w:rPr>
    </w:lvl>
    <w:lvl w:ilvl="3" w:tplc="041D000F" w:tentative="1">
      <w:start w:val="1"/>
      <w:numFmt w:val="decimal"/>
      <w:lvlText w:val="%4."/>
      <w:lvlJc w:val="left"/>
      <w:pPr>
        <w:tabs>
          <w:tab w:val="num" w:pos="3796"/>
        </w:tabs>
        <w:ind w:left="3796" w:hanging="360"/>
      </w:pPr>
    </w:lvl>
    <w:lvl w:ilvl="4" w:tplc="041D0019" w:tentative="1">
      <w:start w:val="1"/>
      <w:numFmt w:val="lowerLetter"/>
      <w:lvlText w:val="%5."/>
      <w:lvlJc w:val="left"/>
      <w:pPr>
        <w:tabs>
          <w:tab w:val="num" w:pos="4516"/>
        </w:tabs>
        <w:ind w:left="4516" w:hanging="360"/>
      </w:pPr>
    </w:lvl>
    <w:lvl w:ilvl="5" w:tplc="041D001B" w:tentative="1">
      <w:start w:val="1"/>
      <w:numFmt w:val="lowerRoman"/>
      <w:lvlText w:val="%6."/>
      <w:lvlJc w:val="right"/>
      <w:pPr>
        <w:tabs>
          <w:tab w:val="num" w:pos="5236"/>
        </w:tabs>
        <w:ind w:left="5236" w:hanging="180"/>
      </w:pPr>
    </w:lvl>
    <w:lvl w:ilvl="6" w:tplc="041D000F" w:tentative="1">
      <w:start w:val="1"/>
      <w:numFmt w:val="decimal"/>
      <w:lvlText w:val="%7."/>
      <w:lvlJc w:val="left"/>
      <w:pPr>
        <w:tabs>
          <w:tab w:val="num" w:pos="5956"/>
        </w:tabs>
        <w:ind w:left="5956" w:hanging="360"/>
      </w:pPr>
    </w:lvl>
    <w:lvl w:ilvl="7" w:tplc="041D0019" w:tentative="1">
      <w:start w:val="1"/>
      <w:numFmt w:val="lowerLetter"/>
      <w:lvlText w:val="%8."/>
      <w:lvlJc w:val="left"/>
      <w:pPr>
        <w:tabs>
          <w:tab w:val="num" w:pos="6676"/>
        </w:tabs>
        <w:ind w:left="6676" w:hanging="360"/>
      </w:pPr>
    </w:lvl>
    <w:lvl w:ilvl="8" w:tplc="041D001B" w:tentative="1">
      <w:start w:val="1"/>
      <w:numFmt w:val="lowerRoman"/>
      <w:lvlText w:val="%9."/>
      <w:lvlJc w:val="right"/>
      <w:pPr>
        <w:tabs>
          <w:tab w:val="num" w:pos="7396"/>
        </w:tabs>
        <w:ind w:left="7396" w:hanging="180"/>
      </w:pPr>
    </w:lvl>
  </w:abstractNum>
  <w:abstractNum w:abstractNumId="1" w15:restartNumberingAfterBreak="0">
    <w:nsid w:val="0E1D23AD"/>
    <w:multiLevelType w:val="hybridMultilevel"/>
    <w:tmpl w:val="3216F52A"/>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15:restartNumberingAfterBreak="0">
    <w:nsid w:val="0E30009A"/>
    <w:multiLevelType w:val="hybridMultilevel"/>
    <w:tmpl w:val="610200D0"/>
    <w:lvl w:ilvl="0" w:tplc="041D0017">
      <w:start w:val="1"/>
      <w:numFmt w:val="lowerLetter"/>
      <w:lvlText w:val="%1)"/>
      <w:lvlJc w:val="left"/>
      <w:pPr>
        <w:ind w:left="295" w:hanging="360"/>
      </w:pPr>
    </w:lvl>
    <w:lvl w:ilvl="1" w:tplc="041D0019" w:tentative="1">
      <w:start w:val="1"/>
      <w:numFmt w:val="lowerLetter"/>
      <w:lvlText w:val="%2."/>
      <w:lvlJc w:val="left"/>
      <w:pPr>
        <w:ind w:left="1015" w:hanging="360"/>
      </w:pPr>
    </w:lvl>
    <w:lvl w:ilvl="2" w:tplc="041D001B" w:tentative="1">
      <w:start w:val="1"/>
      <w:numFmt w:val="lowerRoman"/>
      <w:lvlText w:val="%3."/>
      <w:lvlJc w:val="right"/>
      <w:pPr>
        <w:ind w:left="1735" w:hanging="180"/>
      </w:pPr>
    </w:lvl>
    <w:lvl w:ilvl="3" w:tplc="041D000F" w:tentative="1">
      <w:start w:val="1"/>
      <w:numFmt w:val="decimal"/>
      <w:lvlText w:val="%4."/>
      <w:lvlJc w:val="left"/>
      <w:pPr>
        <w:ind w:left="2455" w:hanging="360"/>
      </w:pPr>
    </w:lvl>
    <w:lvl w:ilvl="4" w:tplc="041D0019" w:tentative="1">
      <w:start w:val="1"/>
      <w:numFmt w:val="lowerLetter"/>
      <w:lvlText w:val="%5."/>
      <w:lvlJc w:val="left"/>
      <w:pPr>
        <w:ind w:left="3175" w:hanging="360"/>
      </w:pPr>
    </w:lvl>
    <w:lvl w:ilvl="5" w:tplc="041D001B" w:tentative="1">
      <w:start w:val="1"/>
      <w:numFmt w:val="lowerRoman"/>
      <w:lvlText w:val="%6."/>
      <w:lvlJc w:val="right"/>
      <w:pPr>
        <w:ind w:left="3895" w:hanging="180"/>
      </w:pPr>
    </w:lvl>
    <w:lvl w:ilvl="6" w:tplc="041D000F" w:tentative="1">
      <w:start w:val="1"/>
      <w:numFmt w:val="decimal"/>
      <w:lvlText w:val="%7."/>
      <w:lvlJc w:val="left"/>
      <w:pPr>
        <w:ind w:left="4615" w:hanging="360"/>
      </w:pPr>
    </w:lvl>
    <w:lvl w:ilvl="7" w:tplc="041D0019" w:tentative="1">
      <w:start w:val="1"/>
      <w:numFmt w:val="lowerLetter"/>
      <w:lvlText w:val="%8."/>
      <w:lvlJc w:val="left"/>
      <w:pPr>
        <w:ind w:left="5335" w:hanging="360"/>
      </w:pPr>
    </w:lvl>
    <w:lvl w:ilvl="8" w:tplc="041D001B" w:tentative="1">
      <w:start w:val="1"/>
      <w:numFmt w:val="lowerRoman"/>
      <w:lvlText w:val="%9."/>
      <w:lvlJc w:val="right"/>
      <w:pPr>
        <w:ind w:left="6055" w:hanging="180"/>
      </w:pPr>
    </w:lvl>
  </w:abstractNum>
  <w:abstractNum w:abstractNumId="3" w15:restartNumberingAfterBreak="0">
    <w:nsid w:val="0E712B55"/>
    <w:multiLevelType w:val="hybridMultilevel"/>
    <w:tmpl w:val="29A63758"/>
    <w:lvl w:ilvl="0" w:tplc="041D000F">
      <w:start w:val="1"/>
      <w:numFmt w:val="decimal"/>
      <w:lvlText w:val="%1."/>
      <w:lvlJc w:val="left"/>
      <w:pPr>
        <w:ind w:left="295" w:hanging="360"/>
      </w:pPr>
    </w:lvl>
    <w:lvl w:ilvl="1" w:tplc="041D0019" w:tentative="1">
      <w:start w:val="1"/>
      <w:numFmt w:val="lowerLetter"/>
      <w:lvlText w:val="%2."/>
      <w:lvlJc w:val="left"/>
      <w:pPr>
        <w:ind w:left="1015" w:hanging="360"/>
      </w:pPr>
    </w:lvl>
    <w:lvl w:ilvl="2" w:tplc="041D001B" w:tentative="1">
      <w:start w:val="1"/>
      <w:numFmt w:val="lowerRoman"/>
      <w:lvlText w:val="%3."/>
      <w:lvlJc w:val="right"/>
      <w:pPr>
        <w:ind w:left="1735" w:hanging="180"/>
      </w:pPr>
    </w:lvl>
    <w:lvl w:ilvl="3" w:tplc="041D000F" w:tentative="1">
      <w:start w:val="1"/>
      <w:numFmt w:val="decimal"/>
      <w:lvlText w:val="%4."/>
      <w:lvlJc w:val="left"/>
      <w:pPr>
        <w:ind w:left="2455" w:hanging="360"/>
      </w:pPr>
    </w:lvl>
    <w:lvl w:ilvl="4" w:tplc="041D0019" w:tentative="1">
      <w:start w:val="1"/>
      <w:numFmt w:val="lowerLetter"/>
      <w:lvlText w:val="%5."/>
      <w:lvlJc w:val="left"/>
      <w:pPr>
        <w:ind w:left="3175" w:hanging="360"/>
      </w:pPr>
    </w:lvl>
    <w:lvl w:ilvl="5" w:tplc="041D001B" w:tentative="1">
      <w:start w:val="1"/>
      <w:numFmt w:val="lowerRoman"/>
      <w:lvlText w:val="%6."/>
      <w:lvlJc w:val="right"/>
      <w:pPr>
        <w:ind w:left="3895" w:hanging="180"/>
      </w:pPr>
    </w:lvl>
    <w:lvl w:ilvl="6" w:tplc="041D000F" w:tentative="1">
      <w:start w:val="1"/>
      <w:numFmt w:val="decimal"/>
      <w:lvlText w:val="%7."/>
      <w:lvlJc w:val="left"/>
      <w:pPr>
        <w:ind w:left="4615" w:hanging="360"/>
      </w:pPr>
    </w:lvl>
    <w:lvl w:ilvl="7" w:tplc="041D0019" w:tentative="1">
      <w:start w:val="1"/>
      <w:numFmt w:val="lowerLetter"/>
      <w:lvlText w:val="%8."/>
      <w:lvlJc w:val="left"/>
      <w:pPr>
        <w:ind w:left="5335" w:hanging="360"/>
      </w:pPr>
    </w:lvl>
    <w:lvl w:ilvl="8" w:tplc="041D001B" w:tentative="1">
      <w:start w:val="1"/>
      <w:numFmt w:val="lowerRoman"/>
      <w:lvlText w:val="%9."/>
      <w:lvlJc w:val="right"/>
      <w:pPr>
        <w:ind w:left="6055" w:hanging="180"/>
      </w:pPr>
    </w:lvl>
  </w:abstractNum>
  <w:abstractNum w:abstractNumId="4" w15:restartNumberingAfterBreak="0">
    <w:nsid w:val="0F415A99"/>
    <w:multiLevelType w:val="hybridMultilevel"/>
    <w:tmpl w:val="076E4784"/>
    <w:lvl w:ilvl="0" w:tplc="041D0001">
      <w:start w:val="1"/>
      <w:numFmt w:val="bullet"/>
      <w:lvlText w:val=""/>
      <w:lvlJc w:val="left"/>
      <w:pPr>
        <w:ind w:left="3272" w:hanging="360"/>
      </w:pPr>
      <w:rPr>
        <w:rFonts w:ascii="Symbol" w:hAnsi="Symbol" w:hint="default"/>
      </w:rPr>
    </w:lvl>
    <w:lvl w:ilvl="1" w:tplc="041D0003" w:tentative="1">
      <w:start w:val="1"/>
      <w:numFmt w:val="bullet"/>
      <w:lvlText w:val="o"/>
      <w:lvlJc w:val="left"/>
      <w:pPr>
        <w:ind w:left="3992" w:hanging="360"/>
      </w:pPr>
      <w:rPr>
        <w:rFonts w:ascii="Courier New" w:hAnsi="Courier New" w:cs="Courier New" w:hint="default"/>
      </w:rPr>
    </w:lvl>
    <w:lvl w:ilvl="2" w:tplc="041D0005" w:tentative="1">
      <w:start w:val="1"/>
      <w:numFmt w:val="bullet"/>
      <w:lvlText w:val=""/>
      <w:lvlJc w:val="left"/>
      <w:pPr>
        <w:ind w:left="4712" w:hanging="360"/>
      </w:pPr>
      <w:rPr>
        <w:rFonts w:ascii="Wingdings" w:hAnsi="Wingdings" w:hint="default"/>
      </w:rPr>
    </w:lvl>
    <w:lvl w:ilvl="3" w:tplc="041D0001" w:tentative="1">
      <w:start w:val="1"/>
      <w:numFmt w:val="bullet"/>
      <w:lvlText w:val=""/>
      <w:lvlJc w:val="left"/>
      <w:pPr>
        <w:ind w:left="5432" w:hanging="360"/>
      </w:pPr>
      <w:rPr>
        <w:rFonts w:ascii="Symbol" w:hAnsi="Symbol" w:hint="default"/>
      </w:rPr>
    </w:lvl>
    <w:lvl w:ilvl="4" w:tplc="041D0003" w:tentative="1">
      <w:start w:val="1"/>
      <w:numFmt w:val="bullet"/>
      <w:lvlText w:val="o"/>
      <w:lvlJc w:val="left"/>
      <w:pPr>
        <w:ind w:left="6152" w:hanging="360"/>
      </w:pPr>
      <w:rPr>
        <w:rFonts w:ascii="Courier New" w:hAnsi="Courier New" w:cs="Courier New" w:hint="default"/>
      </w:rPr>
    </w:lvl>
    <w:lvl w:ilvl="5" w:tplc="041D0005" w:tentative="1">
      <w:start w:val="1"/>
      <w:numFmt w:val="bullet"/>
      <w:lvlText w:val=""/>
      <w:lvlJc w:val="left"/>
      <w:pPr>
        <w:ind w:left="6872" w:hanging="360"/>
      </w:pPr>
      <w:rPr>
        <w:rFonts w:ascii="Wingdings" w:hAnsi="Wingdings" w:hint="default"/>
      </w:rPr>
    </w:lvl>
    <w:lvl w:ilvl="6" w:tplc="041D0001" w:tentative="1">
      <w:start w:val="1"/>
      <w:numFmt w:val="bullet"/>
      <w:lvlText w:val=""/>
      <w:lvlJc w:val="left"/>
      <w:pPr>
        <w:ind w:left="7592" w:hanging="360"/>
      </w:pPr>
      <w:rPr>
        <w:rFonts w:ascii="Symbol" w:hAnsi="Symbol" w:hint="default"/>
      </w:rPr>
    </w:lvl>
    <w:lvl w:ilvl="7" w:tplc="041D0003" w:tentative="1">
      <w:start w:val="1"/>
      <w:numFmt w:val="bullet"/>
      <w:lvlText w:val="o"/>
      <w:lvlJc w:val="left"/>
      <w:pPr>
        <w:ind w:left="8312" w:hanging="360"/>
      </w:pPr>
      <w:rPr>
        <w:rFonts w:ascii="Courier New" w:hAnsi="Courier New" w:cs="Courier New" w:hint="default"/>
      </w:rPr>
    </w:lvl>
    <w:lvl w:ilvl="8" w:tplc="041D0005" w:tentative="1">
      <w:start w:val="1"/>
      <w:numFmt w:val="bullet"/>
      <w:lvlText w:val=""/>
      <w:lvlJc w:val="left"/>
      <w:pPr>
        <w:ind w:left="9032" w:hanging="360"/>
      </w:pPr>
      <w:rPr>
        <w:rFonts w:ascii="Wingdings" w:hAnsi="Wingdings" w:hint="default"/>
      </w:rPr>
    </w:lvl>
  </w:abstractNum>
  <w:abstractNum w:abstractNumId="5" w15:restartNumberingAfterBreak="0">
    <w:nsid w:val="1B7F05BD"/>
    <w:multiLevelType w:val="hybridMultilevel"/>
    <w:tmpl w:val="65585FD2"/>
    <w:lvl w:ilvl="0" w:tplc="902A18D8">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15:restartNumberingAfterBreak="0">
    <w:nsid w:val="1E5E2FE2"/>
    <w:multiLevelType w:val="hybridMultilevel"/>
    <w:tmpl w:val="69AAF8C6"/>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7" w15:restartNumberingAfterBreak="0">
    <w:nsid w:val="2F3F453B"/>
    <w:multiLevelType w:val="hybridMultilevel"/>
    <w:tmpl w:val="6082D7A2"/>
    <w:lvl w:ilvl="0" w:tplc="041D0017">
      <w:start w:val="1"/>
      <w:numFmt w:val="lowerLetter"/>
      <w:lvlText w:val="%1)"/>
      <w:lvlJc w:val="left"/>
      <w:pPr>
        <w:ind w:left="655" w:hanging="360"/>
      </w:pPr>
    </w:lvl>
    <w:lvl w:ilvl="1" w:tplc="041D0019" w:tentative="1">
      <w:start w:val="1"/>
      <w:numFmt w:val="lowerLetter"/>
      <w:lvlText w:val="%2."/>
      <w:lvlJc w:val="left"/>
      <w:pPr>
        <w:ind w:left="1375" w:hanging="360"/>
      </w:pPr>
    </w:lvl>
    <w:lvl w:ilvl="2" w:tplc="041D001B" w:tentative="1">
      <w:start w:val="1"/>
      <w:numFmt w:val="lowerRoman"/>
      <w:lvlText w:val="%3."/>
      <w:lvlJc w:val="right"/>
      <w:pPr>
        <w:ind w:left="2095" w:hanging="180"/>
      </w:pPr>
    </w:lvl>
    <w:lvl w:ilvl="3" w:tplc="041D000F" w:tentative="1">
      <w:start w:val="1"/>
      <w:numFmt w:val="decimal"/>
      <w:lvlText w:val="%4."/>
      <w:lvlJc w:val="left"/>
      <w:pPr>
        <w:ind w:left="2815" w:hanging="360"/>
      </w:pPr>
    </w:lvl>
    <w:lvl w:ilvl="4" w:tplc="041D0019" w:tentative="1">
      <w:start w:val="1"/>
      <w:numFmt w:val="lowerLetter"/>
      <w:lvlText w:val="%5."/>
      <w:lvlJc w:val="left"/>
      <w:pPr>
        <w:ind w:left="3535" w:hanging="360"/>
      </w:pPr>
    </w:lvl>
    <w:lvl w:ilvl="5" w:tplc="041D001B" w:tentative="1">
      <w:start w:val="1"/>
      <w:numFmt w:val="lowerRoman"/>
      <w:lvlText w:val="%6."/>
      <w:lvlJc w:val="right"/>
      <w:pPr>
        <w:ind w:left="4255" w:hanging="180"/>
      </w:pPr>
    </w:lvl>
    <w:lvl w:ilvl="6" w:tplc="041D000F" w:tentative="1">
      <w:start w:val="1"/>
      <w:numFmt w:val="decimal"/>
      <w:lvlText w:val="%7."/>
      <w:lvlJc w:val="left"/>
      <w:pPr>
        <w:ind w:left="4975" w:hanging="360"/>
      </w:pPr>
    </w:lvl>
    <w:lvl w:ilvl="7" w:tplc="041D0019" w:tentative="1">
      <w:start w:val="1"/>
      <w:numFmt w:val="lowerLetter"/>
      <w:lvlText w:val="%8."/>
      <w:lvlJc w:val="left"/>
      <w:pPr>
        <w:ind w:left="5695" w:hanging="360"/>
      </w:pPr>
    </w:lvl>
    <w:lvl w:ilvl="8" w:tplc="041D001B" w:tentative="1">
      <w:start w:val="1"/>
      <w:numFmt w:val="lowerRoman"/>
      <w:lvlText w:val="%9."/>
      <w:lvlJc w:val="right"/>
      <w:pPr>
        <w:ind w:left="6415" w:hanging="180"/>
      </w:pPr>
    </w:lvl>
  </w:abstractNum>
  <w:abstractNum w:abstractNumId="8" w15:restartNumberingAfterBreak="0">
    <w:nsid w:val="30BF48C7"/>
    <w:multiLevelType w:val="hybridMultilevel"/>
    <w:tmpl w:val="7C38DB3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31485C0C"/>
    <w:multiLevelType w:val="hybridMultilevel"/>
    <w:tmpl w:val="DBDC47B0"/>
    <w:lvl w:ilvl="0" w:tplc="041D000F">
      <w:start w:val="1"/>
      <w:numFmt w:val="decimal"/>
      <w:lvlText w:val="%1."/>
      <w:lvlJc w:val="left"/>
      <w:pPr>
        <w:tabs>
          <w:tab w:val="num" w:pos="1996"/>
        </w:tabs>
        <w:ind w:left="1996" w:hanging="360"/>
      </w:pPr>
    </w:lvl>
    <w:lvl w:ilvl="1" w:tplc="041D0019" w:tentative="1">
      <w:start w:val="1"/>
      <w:numFmt w:val="lowerLetter"/>
      <w:lvlText w:val="%2."/>
      <w:lvlJc w:val="left"/>
      <w:pPr>
        <w:tabs>
          <w:tab w:val="num" w:pos="2716"/>
        </w:tabs>
        <w:ind w:left="2716" w:hanging="360"/>
      </w:pPr>
    </w:lvl>
    <w:lvl w:ilvl="2" w:tplc="041D001B" w:tentative="1">
      <w:start w:val="1"/>
      <w:numFmt w:val="lowerRoman"/>
      <w:lvlText w:val="%3."/>
      <w:lvlJc w:val="right"/>
      <w:pPr>
        <w:tabs>
          <w:tab w:val="num" w:pos="3436"/>
        </w:tabs>
        <w:ind w:left="3436" w:hanging="180"/>
      </w:pPr>
    </w:lvl>
    <w:lvl w:ilvl="3" w:tplc="041D000F" w:tentative="1">
      <w:start w:val="1"/>
      <w:numFmt w:val="decimal"/>
      <w:lvlText w:val="%4."/>
      <w:lvlJc w:val="left"/>
      <w:pPr>
        <w:tabs>
          <w:tab w:val="num" w:pos="4156"/>
        </w:tabs>
        <w:ind w:left="4156" w:hanging="360"/>
      </w:pPr>
    </w:lvl>
    <w:lvl w:ilvl="4" w:tplc="041D0019" w:tentative="1">
      <w:start w:val="1"/>
      <w:numFmt w:val="lowerLetter"/>
      <w:lvlText w:val="%5."/>
      <w:lvlJc w:val="left"/>
      <w:pPr>
        <w:tabs>
          <w:tab w:val="num" w:pos="4876"/>
        </w:tabs>
        <w:ind w:left="4876" w:hanging="360"/>
      </w:pPr>
    </w:lvl>
    <w:lvl w:ilvl="5" w:tplc="041D001B" w:tentative="1">
      <w:start w:val="1"/>
      <w:numFmt w:val="lowerRoman"/>
      <w:lvlText w:val="%6."/>
      <w:lvlJc w:val="right"/>
      <w:pPr>
        <w:tabs>
          <w:tab w:val="num" w:pos="5596"/>
        </w:tabs>
        <w:ind w:left="5596" w:hanging="180"/>
      </w:pPr>
    </w:lvl>
    <w:lvl w:ilvl="6" w:tplc="041D000F" w:tentative="1">
      <w:start w:val="1"/>
      <w:numFmt w:val="decimal"/>
      <w:lvlText w:val="%7."/>
      <w:lvlJc w:val="left"/>
      <w:pPr>
        <w:tabs>
          <w:tab w:val="num" w:pos="6316"/>
        </w:tabs>
        <w:ind w:left="6316" w:hanging="360"/>
      </w:pPr>
    </w:lvl>
    <w:lvl w:ilvl="7" w:tplc="041D0019" w:tentative="1">
      <w:start w:val="1"/>
      <w:numFmt w:val="lowerLetter"/>
      <w:lvlText w:val="%8."/>
      <w:lvlJc w:val="left"/>
      <w:pPr>
        <w:tabs>
          <w:tab w:val="num" w:pos="7036"/>
        </w:tabs>
        <w:ind w:left="7036" w:hanging="360"/>
      </w:pPr>
    </w:lvl>
    <w:lvl w:ilvl="8" w:tplc="041D001B" w:tentative="1">
      <w:start w:val="1"/>
      <w:numFmt w:val="lowerRoman"/>
      <w:lvlText w:val="%9."/>
      <w:lvlJc w:val="right"/>
      <w:pPr>
        <w:tabs>
          <w:tab w:val="num" w:pos="7756"/>
        </w:tabs>
        <w:ind w:left="7756" w:hanging="180"/>
      </w:pPr>
    </w:lvl>
  </w:abstractNum>
  <w:abstractNum w:abstractNumId="10" w15:restartNumberingAfterBreak="0">
    <w:nsid w:val="3661688A"/>
    <w:multiLevelType w:val="hybridMultilevel"/>
    <w:tmpl w:val="89AAB586"/>
    <w:lvl w:ilvl="0" w:tplc="041D0001">
      <w:start w:val="1"/>
      <w:numFmt w:val="bullet"/>
      <w:lvlText w:val=""/>
      <w:lvlJc w:val="left"/>
      <w:pPr>
        <w:ind w:left="3240" w:hanging="360"/>
      </w:pPr>
      <w:rPr>
        <w:rFonts w:ascii="Symbol" w:hAnsi="Symbol" w:hint="default"/>
      </w:rPr>
    </w:lvl>
    <w:lvl w:ilvl="1" w:tplc="041D0003" w:tentative="1">
      <w:start w:val="1"/>
      <w:numFmt w:val="bullet"/>
      <w:lvlText w:val="o"/>
      <w:lvlJc w:val="left"/>
      <w:pPr>
        <w:ind w:left="3960" w:hanging="360"/>
      </w:pPr>
      <w:rPr>
        <w:rFonts w:ascii="Courier New" w:hAnsi="Courier New" w:cs="Courier New" w:hint="default"/>
      </w:rPr>
    </w:lvl>
    <w:lvl w:ilvl="2" w:tplc="041D0005" w:tentative="1">
      <w:start w:val="1"/>
      <w:numFmt w:val="bullet"/>
      <w:lvlText w:val=""/>
      <w:lvlJc w:val="left"/>
      <w:pPr>
        <w:ind w:left="4680" w:hanging="360"/>
      </w:pPr>
      <w:rPr>
        <w:rFonts w:ascii="Wingdings" w:hAnsi="Wingdings" w:hint="default"/>
      </w:rPr>
    </w:lvl>
    <w:lvl w:ilvl="3" w:tplc="041D0001" w:tentative="1">
      <w:start w:val="1"/>
      <w:numFmt w:val="bullet"/>
      <w:lvlText w:val=""/>
      <w:lvlJc w:val="left"/>
      <w:pPr>
        <w:ind w:left="5400" w:hanging="360"/>
      </w:pPr>
      <w:rPr>
        <w:rFonts w:ascii="Symbol" w:hAnsi="Symbol" w:hint="default"/>
      </w:rPr>
    </w:lvl>
    <w:lvl w:ilvl="4" w:tplc="041D0003" w:tentative="1">
      <w:start w:val="1"/>
      <w:numFmt w:val="bullet"/>
      <w:lvlText w:val="o"/>
      <w:lvlJc w:val="left"/>
      <w:pPr>
        <w:ind w:left="6120" w:hanging="360"/>
      </w:pPr>
      <w:rPr>
        <w:rFonts w:ascii="Courier New" w:hAnsi="Courier New" w:cs="Courier New" w:hint="default"/>
      </w:rPr>
    </w:lvl>
    <w:lvl w:ilvl="5" w:tplc="041D0005" w:tentative="1">
      <w:start w:val="1"/>
      <w:numFmt w:val="bullet"/>
      <w:lvlText w:val=""/>
      <w:lvlJc w:val="left"/>
      <w:pPr>
        <w:ind w:left="6840" w:hanging="360"/>
      </w:pPr>
      <w:rPr>
        <w:rFonts w:ascii="Wingdings" w:hAnsi="Wingdings" w:hint="default"/>
      </w:rPr>
    </w:lvl>
    <w:lvl w:ilvl="6" w:tplc="041D0001" w:tentative="1">
      <w:start w:val="1"/>
      <w:numFmt w:val="bullet"/>
      <w:lvlText w:val=""/>
      <w:lvlJc w:val="left"/>
      <w:pPr>
        <w:ind w:left="7560" w:hanging="360"/>
      </w:pPr>
      <w:rPr>
        <w:rFonts w:ascii="Symbol" w:hAnsi="Symbol" w:hint="default"/>
      </w:rPr>
    </w:lvl>
    <w:lvl w:ilvl="7" w:tplc="041D0003" w:tentative="1">
      <w:start w:val="1"/>
      <w:numFmt w:val="bullet"/>
      <w:lvlText w:val="o"/>
      <w:lvlJc w:val="left"/>
      <w:pPr>
        <w:ind w:left="8280" w:hanging="360"/>
      </w:pPr>
      <w:rPr>
        <w:rFonts w:ascii="Courier New" w:hAnsi="Courier New" w:cs="Courier New" w:hint="default"/>
      </w:rPr>
    </w:lvl>
    <w:lvl w:ilvl="8" w:tplc="041D0005" w:tentative="1">
      <w:start w:val="1"/>
      <w:numFmt w:val="bullet"/>
      <w:lvlText w:val=""/>
      <w:lvlJc w:val="left"/>
      <w:pPr>
        <w:ind w:left="9000" w:hanging="360"/>
      </w:pPr>
      <w:rPr>
        <w:rFonts w:ascii="Wingdings" w:hAnsi="Wingdings" w:hint="default"/>
      </w:rPr>
    </w:lvl>
  </w:abstractNum>
  <w:abstractNum w:abstractNumId="11" w15:restartNumberingAfterBreak="0">
    <w:nsid w:val="378E7878"/>
    <w:multiLevelType w:val="hybridMultilevel"/>
    <w:tmpl w:val="D0CCA70A"/>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3A6D2620"/>
    <w:multiLevelType w:val="hybridMultilevel"/>
    <w:tmpl w:val="A1B2AB02"/>
    <w:lvl w:ilvl="0" w:tplc="902A18D8">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3BB2496F"/>
    <w:multiLevelType w:val="hybridMultilevel"/>
    <w:tmpl w:val="B916F79A"/>
    <w:lvl w:ilvl="0" w:tplc="041D000F">
      <w:start w:val="1"/>
      <w:numFmt w:val="decimal"/>
      <w:lvlText w:val="%1."/>
      <w:lvlJc w:val="left"/>
      <w:pPr>
        <w:tabs>
          <w:tab w:val="num" w:pos="1996"/>
        </w:tabs>
        <w:ind w:left="1996" w:hanging="360"/>
      </w:pPr>
    </w:lvl>
    <w:lvl w:ilvl="1" w:tplc="041D0019" w:tentative="1">
      <w:start w:val="1"/>
      <w:numFmt w:val="lowerLetter"/>
      <w:lvlText w:val="%2."/>
      <w:lvlJc w:val="left"/>
      <w:pPr>
        <w:tabs>
          <w:tab w:val="num" w:pos="2716"/>
        </w:tabs>
        <w:ind w:left="2716" w:hanging="360"/>
      </w:pPr>
    </w:lvl>
    <w:lvl w:ilvl="2" w:tplc="041D001B" w:tentative="1">
      <w:start w:val="1"/>
      <w:numFmt w:val="lowerRoman"/>
      <w:lvlText w:val="%3."/>
      <w:lvlJc w:val="right"/>
      <w:pPr>
        <w:tabs>
          <w:tab w:val="num" w:pos="3436"/>
        </w:tabs>
        <w:ind w:left="3436" w:hanging="180"/>
      </w:pPr>
    </w:lvl>
    <w:lvl w:ilvl="3" w:tplc="041D000F" w:tentative="1">
      <w:start w:val="1"/>
      <w:numFmt w:val="decimal"/>
      <w:lvlText w:val="%4."/>
      <w:lvlJc w:val="left"/>
      <w:pPr>
        <w:tabs>
          <w:tab w:val="num" w:pos="4156"/>
        </w:tabs>
        <w:ind w:left="4156" w:hanging="360"/>
      </w:pPr>
    </w:lvl>
    <w:lvl w:ilvl="4" w:tplc="041D0019" w:tentative="1">
      <w:start w:val="1"/>
      <w:numFmt w:val="lowerLetter"/>
      <w:lvlText w:val="%5."/>
      <w:lvlJc w:val="left"/>
      <w:pPr>
        <w:tabs>
          <w:tab w:val="num" w:pos="4876"/>
        </w:tabs>
        <w:ind w:left="4876" w:hanging="360"/>
      </w:pPr>
    </w:lvl>
    <w:lvl w:ilvl="5" w:tplc="041D001B" w:tentative="1">
      <w:start w:val="1"/>
      <w:numFmt w:val="lowerRoman"/>
      <w:lvlText w:val="%6."/>
      <w:lvlJc w:val="right"/>
      <w:pPr>
        <w:tabs>
          <w:tab w:val="num" w:pos="5596"/>
        </w:tabs>
        <w:ind w:left="5596" w:hanging="180"/>
      </w:pPr>
    </w:lvl>
    <w:lvl w:ilvl="6" w:tplc="041D000F" w:tentative="1">
      <w:start w:val="1"/>
      <w:numFmt w:val="decimal"/>
      <w:lvlText w:val="%7."/>
      <w:lvlJc w:val="left"/>
      <w:pPr>
        <w:tabs>
          <w:tab w:val="num" w:pos="6316"/>
        </w:tabs>
        <w:ind w:left="6316" w:hanging="360"/>
      </w:pPr>
    </w:lvl>
    <w:lvl w:ilvl="7" w:tplc="041D0019" w:tentative="1">
      <w:start w:val="1"/>
      <w:numFmt w:val="lowerLetter"/>
      <w:lvlText w:val="%8."/>
      <w:lvlJc w:val="left"/>
      <w:pPr>
        <w:tabs>
          <w:tab w:val="num" w:pos="7036"/>
        </w:tabs>
        <w:ind w:left="7036" w:hanging="360"/>
      </w:pPr>
    </w:lvl>
    <w:lvl w:ilvl="8" w:tplc="041D001B" w:tentative="1">
      <w:start w:val="1"/>
      <w:numFmt w:val="lowerRoman"/>
      <w:lvlText w:val="%9."/>
      <w:lvlJc w:val="right"/>
      <w:pPr>
        <w:tabs>
          <w:tab w:val="num" w:pos="7756"/>
        </w:tabs>
        <w:ind w:left="7756" w:hanging="180"/>
      </w:pPr>
    </w:lvl>
  </w:abstractNum>
  <w:abstractNum w:abstractNumId="14" w15:restartNumberingAfterBreak="0">
    <w:nsid w:val="3E5D4160"/>
    <w:multiLevelType w:val="hybridMultilevel"/>
    <w:tmpl w:val="70246E6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41EA7B7E"/>
    <w:multiLevelType w:val="hybridMultilevel"/>
    <w:tmpl w:val="CBFAE278"/>
    <w:lvl w:ilvl="0" w:tplc="041D0001">
      <w:start w:val="1"/>
      <w:numFmt w:val="bullet"/>
      <w:lvlText w:val=""/>
      <w:lvlJc w:val="left"/>
      <w:pPr>
        <w:ind w:left="436" w:hanging="360"/>
      </w:pPr>
      <w:rPr>
        <w:rFonts w:ascii="Symbol" w:hAnsi="Symbol" w:hint="default"/>
      </w:rPr>
    </w:lvl>
    <w:lvl w:ilvl="1" w:tplc="041D0003" w:tentative="1">
      <w:start w:val="1"/>
      <w:numFmt w:val="bullet"/>
      <w:lvlText w:val="o"/>
      <w:lvlJc w:val="left"/>
      <w:pPr>
        <w:ind w:left="1156" w:hanging="360"/>
      </w:pPr>
      <w:rPr>
        <w:rFonts w:ascii="Courier New" w:hAnsi="Courier New" w:cs="Courier New" w:hint="default"/>
      </w:rPr>
    </w:lvl>
    <w:lvl w:ilvl="2" w:tplc="041D0005" w:tentative="1">
      <w:start w:val="1"/>
      <w:numFmt w:val="bullet"/>
      <w:lvlText w:val=""/>
      <w:lvlJc w:val="left"/>
      <w:pPr>
        <w:ind w:left="1876" w:hanging="360"/>
      </w:pPr>
      <w:rPr>
        <w:rFonts w:ascii="Wingdings" w:hAnsi="Wingdings" w:hint="default"/>
      </w:rPr>
    </w:lvl>
    <w:lvl w:ilvl="3" w:tplc="041D0001" w:tentative="1">
      <w:start w:val="1"/>
      <w:numFmt w:val="bullet"/>
      <w:lvlText w:val=""/>
      <w:lvlJc w:val="left"/>
      <w:pPr>
        <w:ind w:left="2596" w:hanging="360"/>
      </w:pPr>
      <w:rPr>
        <w:rFonts w:ascii="Symbol" w:hAnsi="Symbol" w:hint="default"/>
      </w:rPr>
    </w:lvl>
    <w:lvl w:ilvl="4" w:tplc="041D0003" w:tentative="1">
      <w:start w:val="1"/>
      <w:numFmt w:val="bullet"/>
      <w:lvlText w:val="o"/>
      <w:lvlJc w:val="left"/>
      <w:pPr>
        <w:ind w:left="3316" w:hanging="360"/>
      </w:pPr>
      <w:rPr>
        <w:rFonts w:ascii="Courier New" w:hAnsi="Courier New" w:cs="Courier New" w:hint="default"/>
      </w:rPr>
    </w:lvl>
    <w:lvl w:ilvl="5" w:tplc="041D0005" w:tentative="1">
      <w:start w:val="1"/>
      <w:numFmt w:val="bullet"/>
      <w:lvlText w:val=""/>
      <w:lvlJc w:val="left"/>
      <w:pPr>
        <w:ind w:left="4036" w:hanging="360"/>
      </w:pPr>
      <w:rPr>
        <w:rFonts w:ascii="Wingdings" w:hAnsi="Wingdings" w:hint="default"/>
      </w:rPr>
    </w:lvl>
    <w:lvl w:ilvl="6" w:tplc="041D0001" w:tentative="1">
      <w:start w:val="1"/>
      <w:numFmt w:val="bullet"/>
      <w:lvlText w:val=""/>
      <w:lvlJc w:val="left"/>
      <w:pPr>
        <w:ind w:left="4756" w:hanging="360"/>
      </w:pPr>
      <w:rPr>
        <w:rFonts w:ascii="Symbol" w:hAnsi="Symbol" w:hint="default"/>
      </w:rPr>
    </w:lvl>
    <w:lvl w:ilvl="7" w:tplc="041D0003" w:tentative="1">
      <w:start w:val="1"/>
      <w:numFmt w:val="bullet"/>
      <w:lvlText w:val="o"/>
      <w:lvlJc w:val="left"/>
      <w:pPr>
        <w:ind w:left="5476" w:hanging="360"/>
      </w:pPr>
      <w:rPr>
        <w:rFonts w:ascii="Courier New" w:hAnsi="Courier New" w:cs="Courier New" w:hint="default"/>
      </w:rPr>
    </w:lvl>
    <w:lvl w:ilvl="8" w:tplc="041D0005" w:tentative="1">
      <w:start w:val="1"/>
      <w:numFmt w:val="bullet"/>
      <w:lvlText w:val=""/>
      <w:lvlJc w:val="left"/>
      <w:pPr>
        <w:ind w:left="6196" w:hanging="360"/>
      </w:pPr>
      <w:rPr>
        <w:rFonts w:ascii="Wingdings" w:hAnsi="Wingdings" w:hint="default"/>
      </w:rPr>
    </w:lvl>
  </w:abstractNum>
  <w:abstractNum w:abstractNumId="16" w15:restartNumberingAfterBreak="0">
    <w:nsid w:val="44CB5341"/>
    <w:multiLevelType w:val="hybridMultilevel"/>
    <w:tmpl w:val="74F2FEB0"/>
    <w:lvl w:ilvl="0" w:tplc="041D0001">
      <w:start w:val="1"/>
      <w:numFmt w:val="bullet"/>
      <w:lvlText w:val=""/>
      <w:lvlJc w:val="left"/>
      <w:pPr>
        <w:ind w:left="2988" w:hanging="360"/>
      </w:pPr>
      <w:rPr>
        <w:rFonts w:ascii="Symbol" w:hAnsi="Symbol" w:hint="default"/>
      </w:rPr>
    </w:lvl>
    <w:lvl w:ilvl="1" w:tplc="041D0003" w:tentative="1">
      <w:start w:val="1"/>
      <w:numFmt w:val="bullet"/>
      <w:lvlText w:val="o"/>
      <w:lvlJc w:val="left"/>
      <w:pPr>
        <w:ind w:left="3708" w:hanging="360"/>
      </w:pPr>
      <w:rPr>
        <w:rFonts w:ascii="Courier New" w:hAnsi="Courier New" w:cs="Courier New" w:hint="default"/>
      </w:rPr>
    </w:lvl>
    <w:lvl w:ilvl="2" w:tplc="041D0005" w:tentative="1">
      <w:start w:val="1"/>
      <w:numFmt w:val="bullet"/>
      <w:lvlText w:val=""/>
      <w:lvlJc w:val="left"/>
      <w:pPr>
        <w:ind w:left="4428" w:hanging="360"/>
      </w:pPr>
      <w:rPr>
        <w:rFonts w:ascii="Wingdings" w:hAnsi="Wingdings" w:hint="default"/>
      </w:rPr>
    </w:lvl>
    <w:lvl w:ilvl="3" w:tplc="041D0001" w:tentative="1">
      <w:start w:val="1"/>
      <w:numFmt w:val="bullet"/>
      <w:lvlText w:val=""/>
      <w:lvlJc w:val="left"/>
      <w:pPr>
        <w:ind w:left="5148" w:hanging="360"/>
      </w:pPr>
      <w:rPr>
        <w:rFonts w:ascii="Symbol" w:hAnsi="Symbol" w:hint="default"/>
      </w:rPr>
    </w:lvl>
    <w:lvl w:ilvl="4" w:tplc="041D0003" w:tentative="1">
      <w:start w:val="1"/>
      <w:numFmt w:val="bullet"/>
      <w:lvlText w:val="o"/>
      <w:lvlJc w:val="left"/>
      <w:pPr>
        <w:ind w:left="5868" w:hanging="360"/>
      </w:pPr>
      <w:rPr>
        <w:rFonts w:ascii="Courier New" w:hAnsi="Courier New" w:cs="Courier New" w:hint="default"/>
      </w:rPr>
    </w:lvl>
    <w:lvl w:ilvl="5" w:tplc="041D0005" w:tentative="1">
      <w:start w:val="1"/>
      <w:numFmt w:val="bullet"/>
      <w:lvlText w:val=""/>
      <w:lvlJc w:val="left"/>
      <w:pPr>
        <w:ind w:left="6588" w:hanging="360"/>
      </w:pPr>
      <w:rPr>
        <w:rFonts w:ascii="Wingdings" w:hAnsi="Wingdings" w:hint="default"/>
      </w:rPr>
    </w:lvl>
    <w:lvl w:ilvl="6" w:tplc="041D0001" w:tentative="1">
      <w:start w:val="1"/>
      <w:numFmt w:val="bullet"/>
      <w:lvlText w:val=""/>
      <w:lvlJc w:val="left"/>
      <w:pPr>
        <w:ind w:left="7308" w:hanging="360"/>
      </w:pPr>
      <w:rPr>
        <w:rFonts w:ascii="Symbol" w:hAnsi="Symbol" w:hint="default"/>
      </w:rPr>
    </w:lvl>
    <w:lvl w:ilvl="7" w:tplc="041D0003" w:tentative="1">
      <w:start w:val="1"/>
      <w:numFmt w:val="bullet"/>
      <w:lvlText w:val="o"/>
      <w:lvlJc w:val="left"/>
      <w:pPr>
        <w:ind w:left="8028" w:hanging="360"/>
      </w:pPr>
      <w:rPr>
        <w:rFonts w:ascii="Courier New" w:hAnsi="Courier New" w:cs="Courier New" w:hint="default"/>
      </w:rPr>
    </w:lvl>
    <w:lvl w:ilvl="8" w:tplc="041D0005" w:tentative="1">
      <w:start w:val="1"/>
      <w:numFmt w:val="bullet"/>
      <w:lvlText w:val=""/>
      <w:lvlJc w:val="left"/>
      <w:pPr>
        <w:ind w:left="8748" w:hanging="360"/>
      </w:pPr>
      <w:rPr>
        <w:rFonts w:ascii="Wingdings" w:hAnsi="Wingdings" w:hint="default"/>
      </w:rPr>
    </w:lvl>
  </w:abstractNum>
  <w:abstractNum w:abstractNumId="17" w15:restartNumberingAfterBreak="0">
    <w:nsid w:val="4D5F7BFD"/>
    <w:multiLevelType w:val="hybridMultilevel"/>
    <w:tmpl w:val="C3BA6BD6"/>
    <w:lvl w:ilvl="0" w:tplc="041D0017">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8" w15:restartNumberingAfterBreak="0">
    <w:nsid w:val="5A8B5F8B"/>
    <w:multiLevelType w:val="hybridMultilevel"/>
    <w:tmpl w:val="5EC6365C"/>
    <w:lvl w:ilvl="0" w:tplc="041D0017">
      <w:start w:val="1"/>
      <w:numFmt w:val="lowerLetter"/>
      <w:lvlText w:val="%1)"/>
      <w:lvlJc w:val="left"/>
      <w:pPr>
        <w:tabs>
          <w:tab w:val="num" w:pos="1996"/>
        </w:tabs>
        <w:ind w:left="1996" w:hanging="360"/>
      </w:pPr>
    </w:lvl>
    <w:lvl w:ilvl="1" w:tplc="041D0019" w:tentative="1">
      <w:start w:val="1"/>
      <w:numFmt w:val="lowerLetter"/>
      <w:lvlText w:val="%2."/>
      <w:lvlJc w:val="left"/>
      <w:pPr>
        <w:tabs>
          <w:tab w:val="num" w:pos="2716"/>
        </w:tabs>
        <w:ind w:left="2716" w:hanging="360"/>
      </w:pPr>
    </w:lvl>
    <w:lvl w:ilvl="2" w:tplc="041D001B" w:tentative="1">
      <w:start w:val="1"/>
      <w:numFmt w:val="lowerRoman"/>
      <w:lvlText w:val="%3."/>
      <w:lvlJc w:val="right"/>
      <w:pPr>
        <w:tabs>
          <w:tab w:val="num" w:pos="3436"/>
        </w:tabs>
        <w:ind w:left="3436" w:hanging="180"/>
      </w:pPr>
    </w:lvl>
    <w:lvl w:ilvl="3" w:tplc="041D000F" w:tentative="1">
      <w:start w:val="1"/>
      <w:numFmt w:val="decimal"/>
      <w:lvlText w:val="%4."/>
      <w:lvlJc w:val="left"/>
      <w:pPr>
        <w:tabs>
          <w:tab w:val="num" w:pos="4156"/>
        </w:tabs>
        <w:ind w:left="4156" w:hanging="360"/>
      </w:pPr>
    </w:lvl>
    <w:lvl w:ilvl="4" w:tplc="041D0019" w:tentative="1">
      <w:start w:val="1"/>
      <w:numFmt w:val="lowerLetter"/>
      <w:lvlText w:val="%5."/>
      <w:lvlJc w:val="left"/>
      <w:pPr>
        <w:tabs>
          <w:tab w:val="num" w:pos="4876"/>
        </w:tabs>
        <w:ind w:left="4876" w:hanging="360"/>
      </w:pPr>
    </w:lvl>
    <w:lvl w:ilvl="5" w:tplc="041D001B" w:tentative="1">
      <w:start w:val="1"/>
      <w:numFmt w:val="lowerRoman"/>
      <w:lvlText w:val="%6."/>
      <w:lvlJc w:val="right"/>
      <w:pPr>
        <w:tabs>
          <w:tab w:val="num" w:pos="5596"/>
        </w:tabs>
        <w:ind w:left="5596" w:hanging="180"/>
      </w:pPr>
    </w:lvl>
    <w:lvl w:ilvl="6" w:tplc="041D000F" w:tentative="1">
      <w:start w:val="1"/>
      <w:numFmt w:val="decimal"/>
      <w:lvlText w:val="%7."/>
      <w:lvlJc w:val="left"/>
      <w:pPr>
        <w:tabs>
          <w:tab w:val="num" w:pos="6316"/>
        </w:tabs>
        <w:ind w:left="6316" w:hanging="360"/>
      </w:pPr>
    </w:lvl>
    <w:lvl w:ilvl="7" w:tplc="041D0019" w:tentative="1">
      <w:start w:val="1"/>
      <w:numFmt w:val="lowerLetter"/>
      <w:lvlText w:val="%8."/>
      <w:lvlJc w:val="left"/>
      <w:pPr>
        <w:tabs>
          <w:tab w:val="num" w:pos="7036"/>
        </w:tabs>
        <w:ind w:left="7036" w:hanging="360"/>
      </w:pPr>
    </w:lvl>
    <w:lvl w:ilvl="8" w:tplc="041D001B" w:tentative="1">
      <w:start w:val="1"/>
      <w:numFmt w:val="lowerRoman"/>
      <w:lvlText w:val="%9."/>
      <w:lvlJc w:val="right"/>
      <w:pPr>
        <w:tabs>
          <w:tab w:val="num" w:pos="7756"/>
        </w:tabs>
        <w:ind w:left="7756" w:hanging="180"/>
      </w:pPr>
    </w:lvl>
  </w:abstractNum>
  <w:abstractNum w:abstractNumId="19" w15:restartNumberingAfterBreak="0">
    <w:nsid w:val="5F6569D5"/>
    <w:multiLevelType w:val="hybridMultilevel"/>
    <w:tmpl w:val="B380BAEE"/>
    <w:lvl w:ilvl="0" w:tplc="902A18D8">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0" w15:restartNumberingAfterBreak="0">
    <w:nsid w:val="64E55FD7"/>
    <w:multiLevelType w:val="hybridMultilevel"/>
    <w:tmpl w:val="26480180"/>
    <w:lvl w:ilvl="0" w:tplc="041D000F">
      <w:start w:val="1"/>
      <w:numFmt w:val="decimal"/>
      <w:lvlText w:val="%1."/>
      <w:lvlJc w:val="left"/>
      <w:pPr>
        <w:ind w:left="295" w:hanging="360"/>
      </w:pPr>
    </w:lvl>
    <w:lvl w:ilvl="1" w:tplc="041D0019" w:tentative="1">
      <w:start w:val="1"/>
      <w:numFmt w:val="lowerLetter"/>
      <w:lvlText w:val="%2."/>
      <w:lvlJc w:val="left"/>
      <w:pPr>
        <w:ind w:left="1015" w:hanging="360"/>
      </w:pPr>
    </w:lvl>
    <w:lvl w:ilvl="2" w:tplc="041D001B" w:tentative="1">
      <w:start w:val="1"/>
      <w:numFmt w:val="lowerRoman"/>
      <w:lvlText w:val="%3."/>
      <w:lvlJc w:val="right"/>
      <w:pPr>
        <w:ind w:left="1735" w:hanging="180"/>
      </w:pPr>
    </w:lvl>
    <w:lvl w:ilvl="3" w:tplc="041D000F" w:tentative="1">
      <w:start w:val="1"/>
      <w:numFmt w:val="decimal"/>
      <w:lvlText w:val="%4."/>
      <w:lvlJc w:val="left"/>
      <w:pPr>
        <w:ind w:left="2455" w:hanging="360"/>
      </w:pPr>
    </w:lvl>
    <w:lvl w:ilvl="4" w:tplc="041D0019" w:tentative="1">
      <w:start w:val="1"/>
      <w:numFmt w:val="lowerLetter"/>
      <w:lvlText w:val="%5."/>
      <w:lvlJc w:val="left"/>
      <w:pPr>
        <w:ind w:left="3175" w:hanging="360"/>
      </w:pPr>
    </w:lvl>
    <w:lvl w:ilvl="5" w:tplc="041D001B" w:tentative="1">
      <w:start w:val="1"/>
      <w:numFmt w:val="lowerRoman"/>
      <w:lvlText w:val="%6."/>
      <w:lvlJc w:val="right"/>
      <w:pPr>
        <w:ind w:left="3895" w:hanging="180"/>
      </w:pPr>
    </w:lvl>
    <w:lvl w:ilvl="6" w:tplc="041D000F" w:tentative="1">
      <w:start w:val="1"/>
      <w:numFmt w:val="decimal"/>
      <w:lvlText w:val="%7."/>
      <w:lvlJc w:val="left"/>
      <w:pPr>
        <w:ind w:left="4615" w:hanging="360"/>
      </w:pPr>
    </w:lvl>
    <w:lvl w:ilvl="7" w:tplc="041D0019" w:tentative="1">
      <w:start w:val="1"/>
      <w:numFmt w:val="lowerLetter"/>
      <w:lvlText w:val="%8."/>
      <w:lvlJc w:val="left"/>
      <w:pPr>
        <w:ind w:left="5335" w:hanging="360"/>
      </w:pPr>
    </w:lvl>
    <w:lvl w:ilvl="8" w:tplc="041D001B" w:tentative="1">
      <w:start w:val="1"/>
      <w:numFmt w:val="lowerRoman"/>
      <w:lvlText w:val="%9."/>
      <w:lvlJc w:val="right"/>
      <w:pPr>
        <w:ind w:left="6055" w:hanging="180"/>
      </w:pPr>
    </w:lvl>
  </w:abstractNum>
  <w:abstractNum w:abstractNumId="21" w15:restartNumberingAfterBreak="0">
    <w:nsid w:val="657A3D66"/>
    <w:multiLevelType w:val="hybridMultilevel"/>
    <w:tmpl w:val="54B63378"/>
    <w:lvl w:ilvl="0" w:tplc="902A18D8">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2" w15:restartNumberingAfterBreak="0">
    <w:nsid w:val="696817EE"/>
    <w:multiLevelType w:val="hybridMultilevel"/>
    <w:tmpl w:val="7A3E0CD8"/>
    <w:lvl w:ilvl="0" w:tplc="041D000F">
      <w:start w:val="1"/>
      <w:numFmt w:val="decimal"/>
      <w:lvlText w:val="%1."/>
      <w:lvlJc w:val="left"/>
      <w:pPr>
        <w:ind w:left="655" w:hanging="360"/>
      </w:pPr>
    </w:lvl>
    <w:lvl w:ilvl="1" w:tplc="041D0019" w:tentative="1">
      <w:start w:val="1"/>
      <w:numFmt w:val="lowerLetter"/>
      <w:lvlText w:val="%2."/>
      <w:lvlJc w:val="left"/>
      <w:pPr>
        <w:ind w:left="1375" w:hanging="360"/>
      </w:pPr>
    </w:lvl>
    <w:lvl w:ilvl="2" w:tplc="041D001B" w:tentative="1">
      <w:start w:val="1"/>
      <w:numFmt w:val="lowerRoman"/>
      <w:lvlText w:val="%3."/>
      <w:lvlJc w:val="right"/>
      <w:pPr>
        <w:ind w:left="2095" w:hanging="180"/>
      </w:pPr>
    </w:lvl>
    <w:lvl w:ilvl="3" w:tplc="041D000F" w:tentative="1">
      <w:start w:val="1"/>
      <w:numFmt w:val="decimal"/>
      <w:lvlText w:val="%4."/>
      <w:lvlJc w:val="left"/>
      <w:pPr>
        <w:ind w:left="2815" w:hanging="360"/>
      </w:pPr>
    </w:lvl>
    <w:lvl w:ilvl="4" w:tplc="041D0019" w:tentative="1">
      <w:start w:val="1"/>
      <w:numFmt w:val="lowerLetter"/>
      <w:lvlText w:val="%5."/>
      <w:lvlJc w:val="left"/>
      <w:pPr>
        <w:ind w:left="3535" w:hanging="360"/>
      </w:pPr>
    </w:lvl>
    <w:lvl w:ilvl="5" w:tplc="041D001B" w:tentative="1">
      <w:start w:val="1"/>
      <w:numFmt w:val="lowerRoman"/>
      <w:lvlText w:val="%6."/>
      <w:lvlJc w:val="right"/>
      <w:pPr>
        <w:ind w:left="4255" w:hanging="180"/>
      </w:pPr>
    </w:lvl>
    <w:lvl w:ilvl="6" w:tplc="041D000F" w:tentative="1">
      <w:start w:val="1"/>
      <w:numFmt w:val="decimal"/>
      <w:lvlText w:val="%7."/>
      <w:lvlJc w:val="left"/>
      <w:pPr>
        <w:ind w:left="4975" w:hanging="360"/>
      </w:pPr>
    </w:lvl>
    <w:lvl w:ilvl="7" w:tplc="041D0019" w:tentative="1">
      <w:start w:val="1"/>
      <w:numFmt w:val="lowerLetter"/>
      <w:lvlText w:val="%8."/>
      <w:lvlJc w:val="left"/>
      <w:pPr>
        <w:ind w:left="5695" w:hanging="360"/>
      </w:pPr>
    </w:lvl>
    <w:lvl w:ilvl="8" w:tplc="041D001B" w:tentative="1">
      <w:start w:val="1"/>
      <w:numFmt w:val="lowerRoman"/>
      <w:lvlText w:val="%9."/>
      <w:lvlJc w:val="right"/>
      <w:pPr>
        <w:ind w:left="6415" w:hanging="180"/>
      </w:pPr>
    </w:lvl>
  </w:abstractNum>
  <w:abstractNum w:abstractNumId="23" w15:restartNumberingAfterBreak="0">
    <w:nsid w:val="6A4D554D"/>
    <w:multiLevelType w:val="hybridMultilevel"/>
    <w:tmpl w:val="459007B8"/>
    <w:lvl w:ilvl="0" w:tplc="041D000F">
      <w:start w:val="1"/>
      <w:numFmt w:val="decimal"/>
      <w:lvlText w:val="%1."/>
      <w:lvlJc w:val="left"/>
      <w:pPr>
        <w:ind w:left="1080" w:hanging="360"/>
      </w:pPr>
      <w:rPr>
        <w:rFonts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24" w15:restartNumberingAfterBreak="0">
    <w:nsid w:val="6B80537F"/>
    <w:multiLevelType w:val="hybridMultilevel"/>
    <w:tmpl w:val="D5F8414A"/>
    <w:lvl w:ilvl="0" w:tplc="041D0001">
      <w:start w:val="1"/>
      <w:numFmt w:val="bullet"/>
      <w:lvlText w:val=""/>
      <w:lvlJc w:val="left"/>
      <w:pPr>
        <w:ind w:left="3272" w:hanging="360"/>
      </w:pPr>
      <w:rPr>
        <w:rFonts w:ascii="Symbol" w:hAnsi="Symbol" w:hint="default"/>
      </w:rPr>
    </w:lvl>
    <w:lvl w:ilvl="1" w:tplc="041D0003" w:tentative="1">
      <w:start w:val="1"/>
      <w:numFmt w:val="bullet"/>
      <w:lvlText w:val="o"/>
      <w:lvlJc w:val="left"/>
      <w:pPr>
        <w:ind w:left="3992" w:hanging="360"/>
      </w:pPr>
      <w:rPr>
        <w:rFonts w:ascii="Courier New" w:hAnsi="Courier New" w:cs="Courier New" w:hint="default"/>
      </w:rPr>
    </w:lvl>
    <w:lvl w:ilvl="2" w:tplc="041D0005" w:tentative="1">
      <w:start w:val="1"/>
      <w:numFmt w:val="bullet"/>
      <w:lvlText w:val=""/>
      <w:lvlJc w:val="left"/>
      <w:pPr>
        <w:ind w:left="4712" w:hanging="360"/>
      </w:pPr>
      <w:rPr>
        <w:rFonts w:ascii="Wingdings" w:hAnsi="Wingdings" w:hint="default"/>
      </w:rPr>
    </w:lvl>
    <w:lvl w:ilvl="3" w:tplc="041D0001" w:tentative="1">
      <w:start w:val="1"/>
      <w:numFmt w:val="bullet"/>
      <w:lvlText w:val=""/>
      <w:lvlJc w:val="left"/>
      <w:pPr>
        <w:ind w:left="5432" w:hanging="360"/>
      </w:pPr>
      <w:rPr>
        <w:rFonts w:ascii="Symbol" w:hAnsi="Symbol" w:hint="default"/>
      </w:rPr>
    </w:lvl>
    <w:lvl w:ilvl="4" w:tplc="041D0003" w:tentative="1">
      <w:start w:val="1"/>
      <w:numFmt w:val="bullet"/>
      <w:lvlText w:val="o"/>
      <w:lvlJc w:val="left"/>
      <w:pPr>
        <w:ind w:left="6152" w:hanging="360"/>
      </w:pPr>
      <w:rPr>
        <w:rFonts w:ascii="Courier New" w:hAnsi="Courier New" w:cs="Courier New" w:hint="default"/>
      </w:rPr>
    </w:lvl>
    <w:lvl w:ilvl="5" w:tplc="041D0005" w:tentative="1">
      <w:start w:val="1"/>
      <w:numFmt w:val="bullet"/>
      <w:lvlText w:val=""/>
      <w:lvlJc w:val="left"/>
      <w:pPr>
        <w:ind w:left="6872" w:hanging="360"/>
      </w:pPr>
      <w:rPr>
        <w:rFonts w:ascii="Wingdings" w:hAnsi="Wingdings" w:hint="default"/>
      </w:rPr>
    </w:lvl>
    <w:lvl w:ilvl="6" w:tplc="041D0001" w:tentative="1">
      <w:start w:val="1"/>
      <w:numFmt w:val="bullet"/>
      <w:lvlText w:val=""/>
      <w:lvlJc w:val="left"/>
      <w:pPr>
        <w:ind w:left="7592" w:hanging="360"/>
      </w:pPr>
      <w:rPr>
        <w:rFonts w:ascii="Symbol" w:hAnsi="Symbol" w:hint="default"/>
      </w:rPr>
    </w:lvl>
    <w:lvl w:ilvl="7" w:tplc="041D0003" w:tentative="1">
      <w:start w:val="1"/>
      <w:numFmt w:val="bullet"/>
      <w:lvlText w:val="o"/>
      <w:lvlJc w:val="left"/>
      <w:pPr>
        <w:ind w:left="8312" w:hanging="360"/>
      </w:pPr>
      <w:rPr>
        <w:rFonts w:ascii="Courier New" w:hAnsi="Courier New" w:cs="Courier New" w:hint="default"/>
      </w:rPr>
    </w:lvl>
    <w:lvl w:ilvl="8" w:tplc="041D0005" w:tentative="1">
      <w:start w:val="1"/>
      <w:numFmt w:val="bullet"/>
      <w:lvlText w:val=""/>
      <w:lvlJc w:val="left"/>
      <w:pPr>
        <w:ind w:left="9032" w:hanging="360"/>
      </w:pPr>
      <w:rPr>
        <w:rFonts w:ascii="Wingdings" w:hAnsi="Wingdings" w:hint="default"/>
      </w:rPr>
    </w:lvl>
  </w:abstractNum>
  <w:abstractNum w:abstractNumId="25" w15:restartNumberingAfterBreak="0">
    <w:nsid w:val="6E28548D"/>
    <w:multiLevelType w:val="hybridMultilevel"/>
    <w:tmpl w:val="D1E6EFC8"/>
    <w:lvl w:ilvl="0" w:tplc="041D000F">
      <w:start w:val="1"/>
      <w:numFmt w:val="decimal"/>
      <w:lvlText w:val="%1."/>
      <w:lvlJc w:val="left"/>
      <w:pPr>
        <w:tabs>
          <w:tab w:val="num" w:pos="1996"/>
        </w:tabs>
        <w:ind w:left="1996" w:hanging="360"/>
      </w:pPr>
    </w:lvl>
    <w:lvl w:ilvl="1" w:tplc="041D0019" w:tentative="1">
      <w:start w:val="1"/>
      <w:numFmt w:val="lowerLetter"/>
      <w:lvlText w:val="%2."/>
      <w:lvlJc w:val="left"/>
      <w:pPr>
        <w:tabs>
          <w:tab w:val="num" w:pos="2716"/>
        </w:tabs>
        <w:ind w:left="2716" w:hanging="360"/>
      </w:pPr>
    </w:lvl>
    <w:lvl w:ilvl="2" w:tplc="041D001B" w:tentative="1">
      <w:start w:val="1"/>
      <w:numFmt w:val="lowerRoman"/>
      <w:lvlText w:val="%3."/>
      <w:lvlJc w:val="right"/>
      <w:pPr>
        <w:tabs>
          <w:tab w:val="num" w:pos="3436"/>
        </w:tabs>
        <w:ind w:left="3436" w:hanging="180"/>
      </w:pPr>
    </w:lvl>
    <w:lvl w:ilvl="3" w:tplc="041D000F" w:tentative="1">
      <w:start w:val="1"/>
      <w:numFmt w:val="decimal"/>
      <w:lvlText w:val="%4."/>
      <w:lvlJc w:val="left"/>
      <w:pPr>
        <w:tabs>
          <w:tab w:val="num" w:pos="4156"/>
        </w:tabs>
        <w:ind w:left="4156" w:hanging="360"/>
      </w:pPr>
    </w:lvl>
    <w:lvl w:ilvl="4" w:tplc="041D0019" w:tentative="1">
      <w:start w:val="1"/>
      <w:numFmt w:val="lowerLetter"/>
      <w:lvlText w:val="%5."/>
      <w:lvlJc w:val="left"/>
      <w:pPr>
        <w:tabs>
          <w:tab w:val="num" w:pos="4876"/>
        </w:tabs>
        <w:ind w:left="4876" w:hanging="360"/>
      </w:pPr>
    </w:lvl>
    <w:lvl w:ilvl="5" w:tplc="041D001B" w:tentative="1">
      <w:start w:val="1"/>
      <w:numFmt w:val="lowerRoman"/>
      <w:lvlText w:val="%6."/>
      <w:lvlJc w:val="right"/>
      <w:pPr>
        <w:tabs>
          <w:tab w:val="num" w:pos="5596"/>
        </w:tabs>
        <w:ind w:left="5596" w:hanging="180"/>
      </w:pPr>
    </w:lvl>
    <w:lvl w:ilvl="6" w:tplc="041D000F" w:tentative="1">
      <w:start w:val="1"/>
      <w:numFmt w:val="decimal"/>
      <w:lvlText w:val="%7."/>
      <w:lvlJc w:val="left"/>
      <w:pPr>
        <w:tabs>
          <w:tab w:val="num" w:pos="6316"/>
        </w:tabs>
        <w:ind w:left="6316" w:hanging="360"/>
      </w:pPr>
    </w:lvl>
    <w:lvl w:ilvl="7" w:tplc="041D0019" w:tentative="1">
      <w:start w:val="1"/>
      <w:numFmt w:val="lowerLetter"/>
      <w:lvlText w:val="%8."/>
      <w:lvlJc w:val="left"/>
      <w:pPr>
        <w:tabs>
          <w:tab w:val="num" w:pos="7036"/>
        </w:tabs>
        <w:ind w:left="7036" w:hanging="360"/>
      </w:pPr>
    </w:lvl>
    <w:lvl w:ilvl="8" w:tplc="041D001B" w:tentative="1">
      <w:start w:val="1"/>
      <w:numFmt w:val="lowerRoman"/>
      <w:lvlText w:val="%9."/>
      <w:lvlJc w:val="right"/>
      <w:pPr>
        <w:tabs>
          <w:tab w:val="num" w:pos="7756"/>
        </w:tabs>
        <w:ind w:left="7756" w:hanging="180"/>
      </w:pPr>
    </w:lvl>
  </w:abstractNum>
  <w:abstractNum w:abstractNumId="26" w15:restartNumberingAfterBreak="0">
    <w:nsid w:val="70C86C35"/>
    <w:multiLevelType w:val="hybridMultilevel"/>
    <w:tmpl w:val="146E44F2"/>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7" w15:restartNumberingAfterBreak="0">
    <w:nsid w:val="724B6E69"/>
    <w:multiLevelType w:val="hybridMultilevel"/>
    <w:tmpl w:val="263ACC5C"/>
    <w:lvl w:ilvl="0" w:tplc="5E7AFB58">
      <w:numFmt w:val="bullet"/>
      <w:lvlText w:val="•"/>
      <w:lvlJc w:val="left"/>
      <w:pPr>
        <w:ind w:left="1440" w:hanging="360"/>
      </w:pPr>
      <w:rPr>
        <w:rFonts w:ascii="Times New Roman" w:eastAsia="Times New Roman" w:hAnsi="Times New Roman" w:cs="Times New Roman" w:hint="default"/>
      </w:rPr>
    </w:lvl>
    <w:lvl w:ilvl="1" w:tplc="041D0003" w:tentative="1">
      <w:start w:val="1"/>
      <w:numFmt w:val="bullet"/>
      <w:lvlText w:val="o"/>
      <w:lvlJc w:val="left"/>
      <w:pPr>
        <w:ind w:left="2160" w:hanging="360"/>
      </w:pPr>
      <w:rPr>
        <w:rFonts w:ascii="Courier New" w:hAnsi="Courier New" w:cs="Courier New" w:hint="default"/>
      </w:rPr>
    </w:lvl>
    <w:lvl w:ilvl="2" w:tplc="041D0005" w:tentative="1">
      <w:start w:val="1"/>
      <w:numFmt w:val="bullet"/>
      <w:lvlText w:val=""/>
      <w:lvlJc w:val="left"/>
      <w:pPr>
        <w:ind w:left="2880" w:hanging="360"/>
      </w:pPr>
      <w:rPr>
        <w:rFonts w:ascii="Wingdings" w:hAnsi="Wingdings" w:hint="default"/>
      </w:rPr>
    </w:lvl>
    <w:lvl w:ilvl="3" w:tplc="041D0001" w:tentative="1">
      <w:start w:val="1"/>
      <w:numFmt w:val="bullet"/>
      <w:lvlText w:val=""/>
      <w:lvlJc w:val="left"/>
      <w:pPr>
        <w:ind w:left="3600" w:hanging="360"/>
      </w:pPr>
      <w:rPr>
        <w:rFonts w:ascii="Symbol" w:hAnsi="Symbol" w:hint="default"/>
      </w:rPr>
    </w:lvl>
    <w:lvl w:ilvl="4" w:tplc="041D0003" w:tentative="1">
      <w:start w:val="1"/>
      <w:numFmt w:val="bullet"/>
      <w:lvlText w:val="o"/>
      <w:lvlJc w:val="left"/>
      <w:pPr>
        <w:ind w:left="4320" w:hanging="360"/>
      </w:pPr>
      <w:rPr>
        <w:rFonts w:ascii="Courier New" w:hAnsi="Courier New" w:cs="Courier New" w:hint="default"/>
      </w:rPr>
    </w:lvl>
    <w:lvl w:ilvl="5" w:tplc="041D0005" w:tentative="1">
      <w:start w:val="1"/>
      <w:numFmt w:val="bullet"/>
      <w:lvlText w:val=""/>
      <w:lvlJc w:val="left"/>
      <w:pPr>
        <w:ind w:left="5040" w:hanging="360"/>
      </w:pPr>
      <w:rPr>
        <w:rFonts w:ascii="Wingdings" w:hAnsi="Wingdings" w:hint="default"/>
      </w:rPr>
    </w:lvl>
    <w:lvl w:ilvl="6" w:tplc="041D0001" w:tentative="1">
      <w:start w:val="1"/>
      <w:numFmt w:val="bullet"/>
      <w:lvlText w:val=""/>
      <w:lvlJc w:val="left"/>
      <w:pPr>
        <w:ind w:left="5760" w:hanging="360"/>
      </w:pPr>
      <w:rPr>
        <w:rFonts w:ascii="Symbol" w:hAnsi="Symbol" w:hint="default"/>
      </w:rPr>
    </w:lvl>
    <w:lvl w:ilvl="7" w:tplc="041D0003" w:tentative="1">
      <w:start w:val="1"/>
      <w:numFmt w:val="bullet"/>
      <w:lvlText w:val="o"/>
      <w:lvlJc w:val="left"/>
      <w:pPr>
        <w:ind w:left="6480" w:hanging="360"/>
      </w:pPr>
      <w:rPr>
        <w:rFonts w:ascii="Courier New" w:hAnsi="Courier New" w:cs="Courier New" w:hint="default"/>
      </w:rPr>
    </w:lvl>
    <w:lvl w:ilvl="8" w:tplc="041D0005" w:tentative="1">
      <w:start w:val="1"/>
      <w:numFmt w:val="bullet"/>
      <w:lvlText w:val=""/>
      <w:lvlJc w:val="left"/>
      <w:pPr>
        <w:ind w:left="7200" w:hanging="360"/>
      </w:pPr>
      <w:rPr>
        <w:rFonts w:ascii="Wingdings" w:hAnsi="Wingdings" w:hint="default"/>
      </w:rPr>
    </w:lvl>
  </w:abstractNum>
  <w:abstractNum w:abstractNumId="28" w15:restartNumberingAfterBreak="0">
    <w:nsid w:val="74972817"/>
    <w:multiLevelType w:val="hybridMultilevel"/>
    <w:tmpl w:val="67EE9418"/>
    <w:lvl w:ilvl="0" w:tplc="041D000F">
      <w:start w:val="1"/>
      <w:numFmt w:val="decimal"/>
      <w:lvlText w:val="%1."/>
      <w:lvlJc w:val="left"/>
      <w:pPr>
        <w:ind w:left="655" w:hanging="360"/>
      </w:pPr>
    </w:lvl>
    <w:lvl w:ilvl="1" w:tplc="041D0019" w:tentative="1">
      <w:start w:val="1"/>
      <w:numFmt w:val="lowerLetter"/>
      <w:lvlText w:val="%2."/>
      <w:lvlJc w:val="left"/>
      <w:pPr>
        <w:ind w:left="1375" w:hanging="360"/>
      </w:pPr>
    </w:lvl>
    <w:lvl w:ilvl="2" w:tplc="041D001B" w:tentative="1">
      <w:start w:val="1"/>
      <w:numFmt w:val="lowerRoman"/>
      <w:lvlText w:val="%3."/>
      <w:lvlJc w:val="right"/>
      <w:pPr>
        <w:ind w:left="2095" w:hanging="180"/>
      </w:pPr>
    </w:lvl>
    <w:lvl w:ilvl="3" w:tplc="041D000F" w:tentative="1">
      <w:start w:val="1"/>
      <w:numFmt w:val="decimal"/>
      <w:lvlText w:val="%4."/>
      <w:lvlJc w:val="left"/>
      <w:pPr>
        <w:ind w:left="2815" w:hanging="360"/>
      </w:pPr>
    </w:lvl>
    <w:lvl w:ilvl="4" w:tplc="041D0019" w:tentative="1">
      <w:start w:val="1"/>
      <w:numFmt w:val="lowerLetter"/>
      <w:lvlText w:val="%5."/>
      <w:lvlJc w:val="left"/>
      <w:pPr>
        <w:ind w:left="3535" w:hanging="360"/>
      </w:pPr>
    </w:lvl>
    <w:lvl w:ilvl="5" w:tplc="041D001B" w:tentative="1">
      <w:start w:val="1"/>
      <w:numFmt w:val="lowerRoman"/>
      <w:lvlText w:val="%6."/>
      <w:lvlJc w:val="right"/>
      <w:pPr>
        <w:ind w:left="4255" w:hanging="180"/>
      </w:pPr>
    </w:lvl>
    <w:lvl w:ilvl="6" w:tplc="041D000F" w:tentative="1">
      <w:start w:val="1"/>
      <w:numFmt w:val="decimal"/>
      <w:lvlText w:val="%7."/>
      <w:lvlJc w:val="left"/>
      <w:pPr>
        <w:ind w:left="4975" w:hanging="360"/>
      </w:pPr>
    </w:lvl>
    <w:lvl w:ilvl="7" w:tplc="041D0019" w:tentative="1">
      <w:start w:val="1"/>
      <w:numFmt w:val="lowerLetter"/>
      <w:lvlText w:val="%8."/>
      <w:lvlJc w:val="left"/>
      <w:pPr>
        <w:ind w:left="5695" w:hanging="360"/>
      </w:pPr>
    </w:lvl>
    <w:lvl w:ilvl="8" w:tplc="041D001B" w:tentative="1">
      <w:start w:val="1"/>
      <w:numFmt w:val="lowerRoman"/>
      <w:lvlText w:val="%9."/>
      <w:lvlJc w:val="right"/>
      <w:pPr>
        <w:ind w:left="6415" w:hanging="180"/>
      </w:pPr>
    </w:lvl>
  </w:abstractNum>
  <w:abstractNum w:abstractNumId="29" w15:restartNumberingAfterBreak="0">
    <w:nsid w:val="781C09DF"/>
    <w:multiLevelType w:val="hybridMultilevel"/>
    <w:tmpl w:val="DB54E6A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0" w15:restartNumberingAfterBreak="0">
    <w:nsid w:val="7A501379"/>
    <w:multiLevelType w:val="hybridMultilevel"/>
    <w:tmpl w:val="88FA67AC"/>
    <w:lvl w:ilvl="0" w:tplc="041D000F">
      <w:start w:val="1"/>
      <w:numFmt w:val="decimal"/>
      <w:lvlText w:val="%1."/>
      <w:lvlJc w:val="left"/>
      <w:pPr>
        <w:tabs>
          <w:tab w:val="num" w:pos="1996"/>
        </w:tabs>
        <w:ind w:left="1996" w:hanging="360"/>
      </w:pPr>
    </w:lvl>
    <w:lvl w:ilvl="1" w:tplc="041D0019" w:tentative="1">
      <w:start w:val="1"/>
      <w:numFmt w:val="lowerLetter"/>
      <w:lvlText w:val="%2."/>
      <w:lvlJc w:val="left"/>
      <w:pPr>
        <w:tabs>
          <w:tab w:val="num" w:pos="2716"/>
        </w:tabs>
        <w:ind w:left="2716" w:hanging="360"/>
      </w:pPr>
    </w:lvl>
    <w:lvl w:ilvl="2" w:tplc="041D001B" w:tentative="1">
      <w:start w:val="1"/>
      <w:numFmt w:val="lowerRoman"/>
      <w:lvlText w:val="%3."/>
      <w:lvlJc w:val="right"/>
      <w:pPr>
        <w:tabs>
          <w:tab w:val="num" w:pos="3436"/>
        </w:tabs>
        <w:ind w:left="3436" w:hanging="180"/>
      </w:pPr>
    </w:lvl>
    <w:lvl w:ilvl="3" w:tplc="93CA4276">
      <w:start w:val="1"/>
      <w:numFmt w:val="decimal"/>
      <w:pStyle w:val="Liststycke"/>
      <w:lvlText w:val="%4."/>
      <w:lvlJc w:val="left"/>
      <w:pPr>
        <w:tabs>
          <w:tab w:val="num" w:pos="4156"/>
        </w:tabs>
        <w:ind w:left="4156" w:hanging="360"/>
      </w:pPr>
    </w:lvl>
    <w:lvl w:ilvl="4" w:tplc="041D0019" w:tentative="1">
      <w:start w:val="1"/>
      <w:numFmt w:val="lowerLetter"/>
      <w:lvlText w:val="%5."/>
      <w:lvlJc w:val="left"/>
      <w:pPr>
        <w:tabs>
          <w:tab w:val="num" w:pos="4876"/>
        </w:tabs>
        <w:ind w:left="4876" w:hanging="360"/>
      </w:pPr>
    </w:lvl>
    <w:lvl w:ilvl="5" w:tplc="041D001B" w:tentative="1">
      <w:start w:val="1"/>
      <w:numFmt w:val="lowerRoman"/>
      <w:lvlText w:val="%6."/>
      <w:lvlJc w:val="right"/>
      <w:pPr>
        <w:tabs>
          <w:tab w:val="num" w:pos="5596"/>
        </w:tabs>
        <w:ind w:left="5596" w:hanging="180"/>
      </w:pPr>
    </w:lvl>
    <w:lvl w:ilvl="6" w:tplc="041D000F" w:tentative="1">
      <w:start w:val="1"/>
      <w:numFmt w:val="decimal"/>
      <w:lvlText w:val="%7."/>
      <w:lvlJc w:val="left"/>
      <w:pPr>
        <w:tabs>
          <w:tab w:val="num" w:pos="6316"/>
        </w:tabs>
        <w:ind w:left="6316" w:hanging="360"/>
      </w:pPr>
    </w:lvl>
    <w:lvl w:ilvl="7" w:tplc="041D0019" w:tentative="1">
      <w:start w:val="1"/>
      <w:numFmt w:val="lowerLetter"/>
      <w:lvlText w:val="%8."/>
      <w:lvlJc w:val="left"/>
      <w:pPr>
        <w:tabs>
          <w:tab w:val="num" w:pos="7036"/>
        </w:tabs>
        <w:ind w:left="7036" w:hanging="360"/>
      </w:pPr>
    </w:lvl>
    <w:lvl w:ilvl="8" w:tplc="041D001B" w:tentative="1">
      <w:start w:val="1"/>
      <w:numFmt w:val="lowerRoman"/>
      <w:lvlText w:val="%9."/>
      <w:lvlJc w:val="right"/>
      <w:pPr>
        <w:tabs>
          <w:tab w:val="num" w:pos="7756"/>
        </w:tabs>
        <w:ind w:left="7756" w:hanging="180"/>
      </w:pPr>
    </w:lvl>
  </w:abstractNum>
  <w:abstractNum w:abstractNumId="31" w15:restartNumberingAfterBreak="0">
    <w:nsid w:val="7CC72A14"/>
    <w:multiLevelType w:val="hybridMultilevel"/>
    <w:tmpl w:val="E6F26C0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2" w15:restartNumberingAfterBreak="0">
    <w:nsid w:val="7DBD1611"/>
    <w:multiLevelType w:val="hybridMultilevel"/>
    <w:tmpl w:val="33B07010"/>
    <w:lvl w:ilvl="0" w:tplc="555296C0">
      <w:start w:val="1"/>
      <w:numFmt w:val="decimal"/>
      <w:lvlText w:val="%1."/>
      <w:lvlJc w:val="left"/>
      <w:pPr>
        <w:ind w:left="720" w:hanging="360"/>
      </w:pPr>
    </w:lvl>
    <w:lvl w:ilvl="1" w:tplc="E722C110" w:tentative="1">
      <w:start w:val="1"/>
      <w:numFmt w:val="lowerLetter"/>
      <w:lvlText w:val="%2."/>
      <w:lvlJc w:val="left"/>
      <w:pPr>
        <w:ind w:left="1440" w:hanging="360"/>
      </w:pPr>
    </w:lvl>
    <w:lvl w:ilvl="2" w:tplc="0C846F92" w:tentative="1">
      <w:start w:val="1"/>
      <w:numFmt w:val="lowerRoman"/>
      <w:lvlText w:val="%3."/>
      <w:lvlJc w:val="right"/>
      <w:pPr>
        <w:ind w:left="2160" w:hanging="180"/>
      </w:pPr>
    </w:lvl>
    <w:lvl w:ilvl="3" w:tplc="A3E63502" w:tentative="1">
      <w:start w:val="1"/>
      <w:numFmt w:val="decimal"/>
      <w:lvlText w:val="%4."/>
      <w:lvlJc w:val="left"/>
      <w:pPr>
        <w:ind w:left="2880" w:hanging="360"/>
      </w:pPr>
    </w:lvl>
    <w:lvl w:ilvl="4" w:tplc="FF0ABC00" w:tentative="1">
      <w:start w:val="1"/>
      <w:numFmt w:val="lowerLetter"/>
      <w:lvlText w:val="%5."/>
      <w:lvlJc w:val="left"/>
      <w:pPr>
        <w:ind w:left="3600" w:hanging="360"/>
      </w:pPr>
    </w:lvl>
    <w:lvl w:ilvl="5" w:tplc="D384EAE6" w:tentative="1">
      <w:start w:val="1"/>
      <w:numFmt w:val="lowerRoman"/>
      <w:lvlText w:val="%6."/>
      <w:lvlJc w:val="right"/>
      <w:pPr>
        <w:ind w:left="4320" w:hanging="180"/>
      </w:pPr>
    </w:lvl>
    <w:lvl w:ilvl="6" w:tplc="F81AB6BA" w:tentative="1">
      <w:start w:val="1"/>
      <w:numFmt w:val="decimal"/>
      <w:lvlText w:val="%7."/>
      <w:lvlJc w:val="left"/>
      <w:pPr>
        <w:ind w:left="5040" w:hanging="360"/>
      </w:pPr>
    </w:lvl>
    <w:lvl w:ilvl="7" w:tplc="6DCA571A" w:tentative="1">
      <w:start w:val="1"/>
      <w:numFmt w:val="lowerLetter"/>
      <w:lvlText w:val="%8."/>
      <w:lvlJc w:val="left"/>
      <w:pPr>
        <w:ind w:left="5760" w:hanging="360"/>
      </w:pPr>
    </w:lvl>
    <w:lvl w:ilvl="8" w:tplc="EB18B394" w:tentative="1">
      <w:start w:val="1"/>
      <w:numFmt w:val="lowerRoman"/>
      <w:lvlText w:val="%9."/>
      <w:lvlJc w:val="right"/>
      <w:pPr>
        <w:ind w:left="6480" w:hanging="180"/>
      </w:pPr>
    </w:lvl>
  </w:abstractNum>
  <w:num w:numId="1">
    <w:abstractNumId w:val="0"/>
  </w:num>
  <w:num w:numId="2">
    <w:abstractNumId w:val="16"/>
  </w:num>
  <w:num w:numId="3">
    <w:abstractNumId w:val="10"/>
  </w:num>
  <w:num w:numId="4">
    <w:abstractNumId w:val="18"/>
  </w:num>
  <w:num w:numId="5">
    <w:abstractNumId w:val="25"/>
  </w:num>
  <w:num w:numId="6">
    <w:abstractNumId w:val="13"/>
  </w:num>
  <w:num w:numId="7">
    <w:abstractNumId w:val="9"/>
  </w:num>
  <w:num w:numId="8">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4"/>
  </w:num>
  <w:num w:numId="15">
    <w:abstractNumId w:val="31"/>
  </w:num>
  <w:num w:numId="16">
    <w:abstractNumId w:val="5"/>
  </w:num>
  <w:num w:numId="17">
    <w:abstractNumId w:val="19"/>
  </w:num>
  <w:num w:numId="18">
    <w:abstractNumId w:val="27"/>
  </w:num>
  <w:num w:numId="19">
    <w:abstractNumId w:val="21"/>
  </w:num>
  <w:num w:numId="20">
    <w:abstractNumId w:val="12"/>
  </w:num>
  <w:num w:numId="21">
    <w:abstractNumId w:val="6"/>
  </w:num>
  <w:num w:numId="22">
    <w:abstractNumId w:val="1"/>
  </w:num>
  <w:num w:numId="23">
    <w:abstractNumId w:val="23"/>
  </w:num>
  <w:num w:numId="24">
    <w:abstractNumId w:val="15"/>
  </w:num>
  <w:num w:numId="25">
    <w:abstractNumId w:val="29"/>
  </w:num>
  <w:num w:numId="26">
    <w:abstractNumId w:val="20"/>
  </w:num>
  <w:num w:numId="27">
    <w:abstractNumId w:val="28"/>
  </w:num>
  <w:num w:numId="28">
    <w:abstractNumId w:val="17"/>
  </w:num>
  <w:num w:numId="29">
    <w:abstractNumId w:val="2"/>
  </w:num>
  <w:num w:numId="30">
    <w:abstractNumId w:val="7"/>
  </w:num>
  <w:num w:numId="31">
    <w:abstractNumId w:val="11"/>
  </w:num>
  <w:num w:numId="32">
    <w:abstractNumId w:val="3"/>
  </w:num>
  <w:num w:numId="33">
    <w:abstractNumId w:val="22"/>
  </w:num>
  <w:num w:numId="34">
    <w:abstractNumId w:val="26"/>
  </w:num>
  <w:num w:numId="35">
    <w:abstractNumId w:val="30"/>
  </w:num>
  <w:num w:numId="36">
    <w:abstractNumId w:val="14"/>
  </w:num>
  <w:num w:numId="37">
    <w:abstractNumId w:val="8"/>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D3C"/>
    <w:rsid w:val="00052E4B"/>
    <w:rsid w:val="00082608"/>
    <w:rsid w:val="00090448"/>
    <w:rsid w:val="0009656A"/>
    <w:rsid w:val="000D6A5A"/>
    <w:rsid w:val="00111F43"/>
    <w:rsid w:val="00123267"/>
    <w:rsid w:val="00137457"/>
    <w:rsid w:val="00150B19"/>
    <w:rsid w:val="00171FE1"/>
    <w:rsid w:val="00185865"/>
    <w:rsid w:val="001B5F42"/>
    <w:rsid w:val="001D3B12"/>
    <w:rsid w:val="001E0946"/>
    <w:rsid w:val="00251332"/>
    <w:rsid w:val="00265692"/>
    <w:rsid w:val="002664DB"/>
    <w:rsid w:val="00267030"/>
    <w:rsid w:val="00267540"/>
    <w:rsid w:val="00270104"/>
    <w:rsid w:val="002B3A62"/>
    <w:rsid w:val="002B4B16"/>
    <w:rsid w:val="002C1C91"/>
    <w:rsid w:val="002E46BE"/>
    <w:rsid w:val="003873E8"/>
    <w:rsid w:val="003C73CB"/>
    <w:rsid w:val="003D0AEE"/>
    <w:rsid w:val="003E261E"/>
    <w:rsid w:val="00402F87"/>
    <w:rsid w:val="004131E5"/>
    <w:rsid w:val="00416B70"/>
    <w:rsid w:val="004253EC"/>
    <w:rsid w:val="00437EED"/>
    <w:rsid w:val="0044550B"/>
    <w:rsid w:val="00486019"/>
    <w:rsid w:val="00496FF0"/>
    <w:rsid w:val="004B57C7"/>
    <w:rsid w:val="004C4684"/>
    <w:rsid w:val="00506BE6"/>
    <w:rsid w:val="00514397"/>
    <w:rsid w:val="00524166"/>
    <w:rsid w:val="0052711E"/>
    <w:rsid w:val="005410A0"/>
    <w:rsid w:val="00565D5F"/>
    <w:rsid w:val="005F7C49"/>
    <w:rsid w:val="00632D5D"/>
    <w:rsid w:val="00636B37"/>
    <w:rsid w:val="00644382"/>
    <w:rsid w:val="00655F69"/>
    <w:rsid w:val="006806DA"/>
    <w:rsid w:val="006816D2"/>
    <w:rsid w:val="00693609"/>
    <w:rsid w:val="00702FD8"/>
    <w:rsid w:val="007579E0"/>
    <w:rsid w:val="007A7D5B"/>
    <w:rsid w:val="007C4025"/>
    <w:rsid w:val="00827BA8"/>
    <w:rsid w:val="008311DC"/>
    <w:rsid w:val="008358D2"/>
    <w:rsid w:val="008568A8"/>
    <w:rsid w:val="0088181E"/>
    <w:rsid w:val="008B2218"/>
    <w:rsid w:val="009161D0"/>
    <w:rsid w:val="009833B4"/>
    <w:rsid w:val="00986476"/>
    <w:rsid w:val="00A42748"/>
    <w:rsid w:val="00A66229"/>
    <w:rsid w:val="00A9682F"/>
    <w:rsid w:val="00B064C5"/>
    <w:rsid w:val="00B3640E"/>
    <w:rsid w:val="00B421ED"/>
    <w:rsid w:val="00B54531"/>
    <w:rsid w:val="00B6149E"/>
    <w:rsid w:val="00BD698B"/>
    <w:rsid w:val="00BE6DED"/>
    <w:rsid w:val="00C26F40"/>
    <w:rsid w:val="00C700CB"/>
    <w:rsid w:val="00C82AED"/>
    <w:rsid w:val="00CF7060"/>
    <w:rsid w:val="00D0030F"/>
    <w:rsid w:val="00D377CF"/>
    <w:rsid w:val="00D50768"/>
    <w:rsid w:val="00E25069"/>
    <w:rsid w:val="00E416F8"/>
    <w:rsid w:val="00E74BA2"/>
    <w:rsid w:val="00E81518"/>
    <w:rsid w:val="00E82827"/>
    <w:rsid w:val="00E83B86"/>
    <w:rsid w:val="00E92786"/>
    <w:rsid w:val="00EC2EE0"/>
    <w:rsid w:val="00EE752C"/>
    <w:rsid w:val="00F4493C"/>
    <w:rsid w:val="00F46CB8"/>
    <w:rsid w:val="00F5178C"/>
    <w:rsid w:val="00F92D3C"/>
    <w:rsid w:val="00FB791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6E9998DE"/>
  <w15:docId w15:val="{0B85C379-DD4F-4919-B471-36E60EE2B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7457"/>
    <w:pPr>
      <w:spacing w:after="0" w:line="240" w:lineRule="auto"/>
    </w:pPr>
    <w:rPr>
      <w:rFonts w:ascii="Times New Roman" w:eastAsia="Times New Roman" w:hAnsi="Times New Roman" w:cs="Times New Roman"/>
      <w:sz w:val="20"/>
      <w:szCs w:val="20"/>
      <w:lang w:eastAsia="sv-SE"/>
    </w:rPr>
  </w:style>
  <w:style w:type="paragraph" w:styleId="Rubrik1">
    <w:name w:val="heading 1"/>
    <w:basedOn w:val="Normal"/>
    <w:next w:val="Normal"/>
    <w:link w:val="Rubrik1Char"/>
    <w:autoRedefine/>
    <w:qFormat/>
    <w:rsid w:val="004C4684"/>
    <w:pPr>
      <w:keepNext/>
      <w:contextualSpacing/>
      <w:outlineLvl w:val="0"/>
    </w:pPr>
    <w:rPr>
      <w:rFonts w:ascii="Arial" w:hAnsi="Arial"/>
      <w:b/>
      <w:bCs/>
      <w:iCs/>
      <w:sz w:val="28"/>
      <w:szCs w:val="28"/>
    </w:rPr>
  </w:style>
  <w:style w:type="paragraph" w:styleId="Rubrik2">
    <w:name w:val="heading 2"/>
    <w:basedOn w:val="Normal"/>
    <w:next w:val="Normal"/>
    <w:link w:val="Rubrik2Char"/>
    <w:qFormat/>
    <w:rsid w:val="00644382"/>
    <w:pPr>
      <w:keepNext/>
      <w:outlineLvl w:val="1"/>
    </w:pPr>
    <w:rPr>
      <w:rFonts w:ascii="Arial" w:hAnsi="Arial"/>
      <w:b/>
      <w:sz w:val="24"/>
    </w:rPr>
  </w:style>
  <w:style w:type="paragraph" w:styleId="Rubrik3">
    <w:name w:val="heading 3"/>
    <w:basedOn w:val="Normal"/>
    <w:next w:val="Normal"/>
    <w:link w:val="Rubrik3Char"/>
    <w:qFormat/>
    <w:rsid w:val="00CF7060"/>
    <w:pPr>
      <w:keepNext/>
      <w:outlineLvl w:val="2"/>
    </w:pPr>
    <w:rPr>
      <w:b/>
    </w:rPr>
  </w:style>
  <w:style w:type="paragraph" w:styleId="Rubrik4">
    <w:name w:val="heading 4"/>
    <w:basedOn w:val="Normal"/>
    <w:next w:val="Normal"/>
    <w:link w:val="Rubrik4Char"/>
    <w:uiPriority w:val="9"/>
    <w:unhideWhenUsed/>
    <w:rsid w:val="00644382"/>
    <w:pPr>
      <w:keepNext/>
      <w:keepLines/>
      <w:spacing w:before="200"/>
      <w:outlineLvl w:val="3"/>
    </w:pPr>
    <w:rPr>
      <w:rFonts w:eastAsiaTheme="majorEastAsia" w:cstheme="majorBidi"/>
      <w:b/>
      <w:bCs/>
      <w:i/>
      <w:iCs/>
      <w:color w:val="000000" w:themeColor="text1"/>
      <w:sz w:val="44"/>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allongtext">
    <w:name w:val="Balloon Text"/>
    <w:basedOn w:val="Normal"/>
    <w:link w:val="BallongtextChar"/>
    <w:uiPriority w:val="99"/>
    <w:semiHidden/>
    <w:unhideWhenUsed/>
    <w:rsid w:val="00137457"/>
    <w:rPr>
      <w:rFonts w:ascii="Tahoma" w:hAnsi="Tahoma" w:cs="Tahoma"/>
      <w:sz w:val="16"/>
      <w:szCs w:val="16"/>
    </w:rPr>
  </w:style>
  <w:style w:type="character" w:customStyle="1" w:styleId="BallongtextChar">
    <w:name w:val="Ballongtext Char"/>
    <w:basedOn w:val="Standardstycketeckensnitt"/>
    <w:link w:val="Ballongtext"/>
    <w:uiPriority w:val="99"/>
    <w:semiHidden/>
    <w:rsid w:val="00137457"/>
    <w:rPr>
      <w:rFonts w:ascii="Tahoma" w:eastAsia="Times New Roman" w:hAnsi="Tahoma" w:cs="Tahoma"/>
      <w:sz w:val="16"/>
      <w:szCs w:val="16"/>
      <w:lang w:eastAsia="sv-SE"/>
    </w:rPr>
  </w:style>
  <w:style w:type="character" w:customStyle="1" w:styleId="Rubrik1Char">
    <w:name w:val="Rubrik 1 Char"/>
    <w:basedOn w:val="Standardstycketeckensnitt"/>
    <w:link w:val="Rubrik1"/>
    <w:rsid w:val="004C4684"/>
    <w:rPr>
      <w:rFonts w:ascii="Arial" w:eastAsia="Times New Roman" w:hAnsi="Arial" w:cs="Times New Roman"/>
      <w:b/>
      <w:bCs/>
      <w:iCs/>
      <w:sz w:val="28"/>
      <w:szCs w:val="28"/>
      <w:lang w:eastAsia="sv-SE"/>
    </w:rPr>
  </w:style>
  <w:style w:type="character" w:customStyle="1" w:styleId="Rubrik2Char">
    <w:name w:val="Rubrik 2 Char"/>
    <w:basedOn w:val="Standardstycketeckensnitt"/>
    <w:link w:val="Rubrik2"/>
    <w:rsid w:val="00644382"/>
    <w:rPr>
      <w:rFonts w:ascii="Arial" w:eastAsia="Times New Roman" w:hAnsi="Arial" w:cs="Times New Roman"/>
      <w:b/>
      <w:sz w:val="24"/>
      <w:szCs w:val="20"/>
      <w:lang w:eastAsia="sv-SE"/>
    </w:rPr>
  </w:style>
  <w:style w:type="character" w:customStyle="1" w:styleId="Rubrik3Char">
    <w:name w:val="Rubrik 3 Char"/>
    <w:basedOn w:val="Standardstycketeckensnitt"/>
    <w:link w:val="Rubrik3"/>
    <w:rsid w:val="00CF7060"/>
    <w:rPr>
      <w:rFonts w:ascii="Times New Roman" w:eastAsia="Times New Roman" w:hAnsi="Times New Roman" w:cs="Times New Roman"/>
      <w:b/>
      <w:sz w:val="20"/>
      <w:szCs w:val="20"/>
      <w:lang w:eastAsia="sv-SE"/>
    </w:rPr>
  </w:style>
  <w:style w:type="paragraph" w:styleId="Beskrivning">
    <w:name w:val="caption"/>
    <w:basedOn w:val="Normal"/>
    <w:next w:val="Normal"/>
    <w:rsid w:val="00137457"/>
    <w:pPr>
      <w:ind w:left="851" w:firstLine="1304"/>
    </w:pPr>
    <w:rPr>
      <w:rFonts w:ascii="Galliard" w:hAnsi="Galliard"/>
      <w:spacing w:val="2"/>
      <w:sz w:val="26"/>
    </w:rPr>
  </w:style>
  <w:style w:type="character" w:styleId="Kommentarsreferens">
    <w:name w:val="annotation reference"/>
    <w:semiHidden/>
    <w:rsid w:val="001E0946"/>
    <w:rPr>
      <w:sz w:val="16"/>
      <w:szCs w:val="16"/>
    </w:rPr>
  </w:style>
  <w:style w:type="paragraph" w:styleId="Liststycke">
    <w:name w:val="List Paragraph"/>
    <w:basedOn w:val="Normal"/>
    <w:autoRedefine/>
    <w:uiPriority w:val="34"/>
    <w:qFormat/>
    <w:rsid w:val="00123267"/>
    <w:pPr>
      <w:numPr>
        <w:ilvl w:val="3"/>
        <w:numId w:val="35"/>
      </w:numPr>
      <w:ind w:hanging="4156"/>
      <w:contextualSpacing/>
    </w:pPr>
  </w:style>
  <w:style w:type="paragraph" w:styleId="Sidhuvud">
    <w:name w:val="header"/>
    <w:basedOn w:val="Normal"/>
    <w:link w:val="SidhuvudChar"/>
    <w:uiPriority w:val="99"/>
    <w:unhideWhenUsed/>
    <w:rsid w:val="00402F87"/>
    <w:pPr>
      <w:tabs>
        <w:tab w:val="center" w:pos="4536"/>
        <w:tab w:val="right" w:pos="9072"/>
      </w:tabs>
    </w:pPr>
  </w:style>
  <w:style w:type="character" w:customStyle="1" w:styleId="SidhuvudChar">
    <w:name w:val="Sidhuvud Char"/>
    <w:basedOn w:val="Standardstycketeckensnitt"/>
    <w:link w:val="Sidhuvud"/>
    <w:uiPriority w:val="99"/>
    <w:rsid w:val="00402F87"/>
    <w:rPr>
      <w:rFonts w:ascii="Times New Roman" w:eastAsia="Times New Roman" w:hAnsi="Times New Roman" w:cs="Times New Roman"/>
      <w:sz w:val="20"/>
      <w:szCs w:val="20"/>
      <w:lang w:eastAsia="sv-SE"/>
    </w:rPr>
  </w:style>
  <w:style w:type="paragraph" w:styleId="Sidfot">
    <w:name w:val="footer"/>
    <w:basedOn w:val="Normal"/>
    <w:link w:val="SidfotChar"/>
    <w:uiPriority w:val="99"/>
    <w:unhideWhenUsed/>
    <w:rsid w:val="00402F87"/>
    <w:pPr>
      <w:tabs>
        <w:tab w:val="center" w:pos="4536"/>
        <w:tab w:val="right" w:pos="9072"/>
      </w:tabs>
    </w:pPr>
  </w:style>
  <w:style w:type="character" w:customStyle="1" w:styleId="SidfotChar">
    <w:name w:val="Sidfot Char"/>
    <w:basedOn w:val="Standardstycketeckensnitt"/>
    <w:link w:val="Sidfot"/>
    <w:uiPriority w:val="99"/>
    <w:rsid w:val="00402F87"/>
    <w:rPr>
      <w:rFonts w:ascii="Times New Roman" w:eastAsia="Times New Roman" w:hAnsi="Times New Roman" w:cs="Times New Roman"/>
      <w:sz w:val="20"/>
      <w:szCs w:val="20"/>
      <w:lang w:eastAsia="sv-SE"/>
    </w:rPr>
  </w:style>
  <w:style w:type="character" w:customStyle="1" w:styleId="Rubrik4Char">
    <w:name w:val="Rubrik 4 Char"/>
    <w:basedOn w:val="Standardstycketeckensnitt"/>
    <w:link w:val="Rubrik4"/>
    <w:uiPriority w:val="9"/>
    <w:rsid w:val="00644382"/>
    <w:rPr>
      <w:rFonts w:ascii="Times New Roman" w:eastAsiaTheme="majorEastAsia" w:hAnsi="Times New Roman" w:cstheme="majorBidi"/>
      <w:b/>
      <w:bCs/>
      <w:i/>
      <w:iCs/>
      <w:color w:val="000000" w:themeColor="text1"/>
      <w:sz w:val="44"/>
      <w:szCs w:val="20"/>
      <w:lang w:eastAsia="sv-SE"/>
    </w:rPr>
  </w:style>
  <w:style w:type="character" w:styleId="Bokenstitel">
    <w:name w:val="Book Title"/>
    <w:basedOn w:val="Standardstycketeckensnitt"/>
    <w:uiPriority w:val="33"/>
    <w:rsid w:val="00C82AED"/>
    <w:rPr>
      <w:rFonts w:ascii="Times New Roman" w:hAnsi="Times New Roman"/>
      <w:b/>
      <w:bCs/>
      <w:caps w:val="0"/>
      <w:smallCaps w:val="0"/>
      <w:strike w:val="0"/>
      <w:dstrike w:val="0"/>
      <w:vanish w:val="0"/>
      <w:spacing w:val="5"/>
      <w:sz w:val="20"/>
      <w:vertAlign w:val="baseline"/>
    </w:rPr>
  </w:style>
  <w:style w:type="paragraph" w:customStyle="1" w:styleId="NormalLST">
    <w:name w:val="Normal LST"/>
    <w:qFormat/>
    <w:rsid w:val="004C4684"/>
    <w:pPr>
      <w:spacing w:before="120" w:after="0" w:line="240" w:lineRule="auto"/>
    </w:pPr>
    <w:rPr>
      <w:rFonts w:ascii="Times New Roman" w:eastAsia="Calibri" w:hAnsi="Times New Roman" w:cs="Times New Roman"/>
      <w:sz w:val="24"/>
      <w:szCs w:val="24"/>
    </w:rPr>
  </w:style>
  <w:style w:type="paragraph" w:customStyle="1" w:styleId="Rubrik1LST">
    <w:name w:val="Rubrik 1 LST"/>
    <w:next w:val="NormalLST"/>
    <w:qFormat/>
    <w:rsid w:val="004C4684"/>
    <w:pPr>
      <w:spacing w:before="240" w:after="60" w:line="240" w:lineRule="auto"/>
      <w:outlineLvl w:val="0"/>
    </w:pPr>
    <w:rPr>
      <w:rFonts w:ascii="Arial" w:eastAsia="Times New Roman" w:hAnsi="Arial" w:cs="Arial"/>
      <w:b/>
      <w:bCs/>
      <w:sz w:val="28"/>
      <w:szCs w:val="28"/>
    </w:rPr>
  </w:style>
  <w:style w:type="paragraph" w:customStyle="1" w:styleId="Rubrik2LST">
    <w:name w:val="Rubrik 2 LST"/>
    <w:next w:val="NormalLST"/>
    <w:qFormat/>
    <w:rsid w:val="004C4684"/>
    <w:pPr>
      <w:spacing w:before="240" w:after="60" w:line="240" w:lineRule="auto"/>
      <w:outlineLvl w:val="1"/>
    </w:pPr>
    <w:rPr>
      <w:rFonts w:ascii="Arial" w:eastAsia="Times New Roman" w:hAnsi="Arial" w:cs="Arial"/>
      <w:b/>
      <w:szCs w:val="26"/>
    </w:rPr>
  </w:style>
  <w:style w:type="paragraph" w:customStyle="1" w:styleId="Rubrik3LST">
    <w:name w:val="Rubrik 3 LST"/>
    <w:next w:val="NormalLST"/>
    <w:qFormat/>
    <w:rsid w:val="004C4684"/>
    <w:pPr>
      <w:spacing w:before="240" w:after="60" w:line="240" w:lineRule="auto"/>
      <w:outlineLvl w:val="2"/>
    </w:pPr>
    <w:rPr>
      <w:rFonts w:ascii="Arial" w:eastAsia="Times New Roman" w:hAnsi="Arial" w:cs="Arial"/>
      <w:b/>
      <w:bCs/>
      <w:caps/>
      <w:sz w:val="18"/>
      <w:szCs w:val="26"/>
    </w:rPr>
  </w:style>
  <w:style w:type="paragraph" w:customStyle="1" w:styleId="Rubrik4LST">
    <w:name w:val="Rubrik 4 LST"/>
    <w:next w:val="NormalLST"/>
    <w:qFormat/>
    <w:rsid w:val="004C4684"/>
    <w:pPr>
      <w:spacing w:before="220" w:after="220" w:line="240" w:lineRule="auto"/>
    </w:pPr>
    <w:rPr>
      <w:rFonts w:ascii="Arial" w:eastAsiaTheme="majorEastAsia" w:hAnsi="Arial" w:cstheme="majorBidi"/>
      <w:iCs/>
      <w:sz w:val="20"/>
      <w:szCs w:val="26"/>
      <w:lang w:eastAsia="sv-SE"/>
    </w:rPr>
  </w:style>
  <w:style w:type="paragraph" w:customStyle="1" w:styleId="HuvudrubrikLST">
    <w:name w:val="Huvudrubrik LST"/>
    <w:next w:val="NormalLST"/>
    <w:qFormat/>
    <w:rsid w:val="00B6149E"/>
    <w:pPr>
      <w:spacing w:after="60" w:line="240" w:lineRule="auto"/>
    </w:pPr>
    <w:rPr>
      <w:rFonts w:ascii="Arial" w:eastAsia="Calibri" w:hAnsi="Arial" w:cs="Arial"/>
      <w:b/>
      <w:sz w:val="36"/>
      <w:szCs w:val="28"/>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5483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0B17A4-8651-4FF3-9640-F5CECBA97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3716</Words>
  <Characters>19700</Characters>
  <Application>Microsoft Office Word</Application>
  <DocSecurity>4</DocSecurity>
  <Lines>164</Lines>
  <Paragraphs>46</Paragraphs>
  <ScaleCrop>false</ScaleCrop>
  <HeadingPairs>
    <vt:vector size="2" baseType="variant">
      <vt:variant>
        <vt:lpstr>Rubrik</vt:lpstr>
      </vt:variant>
      <vt:variant>
        <vt:i4>1</vt:i4>
      </vt:variant>
    </vt:vector>
  </HeadingPairs>
  <TitlesOfParts>
    <vt:vector size="1" baseType="lpstr">
      <vt:lpstr>Föreskrifter i beslut om bildande av naturreservatet Ygeltjärn i Ragunda kommun</vt:lpstr>
    </vt:vector>
  </TitlesOfParts>
  <Company/>
  <LinksUpToDate>false</LinksUpToDate>
  <CharactersWithSpaces>23370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Föreskrifter i beslut om bildande av naturreservatet Ygeltjärn i Ragunda kommun</dc:title>
  <dc:creator>Karlsson Karl-Arne</dc:creator>
  <cp:lastModifiedBy>Hagström Anders</cp:lastModifiedBy>
  <cp:revision>2</cp:revision>
  <cp:lastPrinted>2015-02-12T11:52:00Z</cp:lastPrinted>
  <dcterms:created xsi:type="dcterms:W3CDTF">2019-01-29T08:00:00Z</dcterms:created>
  <dcterms:modified xsi:type="dcterms:W3CDTF">2019-01-29T08:00:00Z</dcterms:modified>
</cp:coreProperties>
</file>