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772C" w:rsidRDefault="0040772C">
      <w:pPr>
        <w:pStyle w:val="Rubrik2"/>
        <w:pBdr>
          <w:bottom w:val="single" w:sz="4" w:space="1" w:color="00000A"/>
        </w:pBdr>
        <w:tabs>
          <w:tab w:val="left" w:pos="1418"/>
        </w:tabs>
        <w:ind w:right="283"/>
        <w:rPr>
          <w:sz w:val="28"/>
        </w:rPr>
      </w:pPr>
    </w:p>
    <w:p w:rsidR="0040772C" w:rsidRDefault="00C042E0">
      <w:pPr>
        <w:pStyle w:val="Rubrik2"/>
        <w:pBdr>
          <w:bottom w:val="single" w:sz="4" w:space="1" w:color="00000A"/>
        </w:pBdr>
        <w:tabs>
          <w:tab w:val="left" w:pos="1418"/>
        </w:tabs>
        <w:ind w:right="283"/>
        <w:rPr>
          <w:sz w:val="28"/>
        </w:rPr>
      </w:pPr>
      <w:r>
        <w:rPr>
          <w:sz w:val="28"/>
        </w:rPr>
        <w:t>Skötselplan för naturreservatet Vessinge sandhedar i Laholms kommun</w:t>
      </w:r>
    </w:p>
    <w:p w:rsidR="0040772C" w:rsidRDefault="0040772C">
      <w:pPr>
        <w:pStyle w:val="Standard"/>
        <w:ind w:left="0" w:right="283"/>
      </w:pPr>
    </w:p>
    <w:p w:rsidR="009C2900" w:rsidRPr="0047552F" w:rsidRDefault="009C2900" w:rsidP="009C2900">
      <w:pPr>
        <w:pStyle w:val="Rubrik2"/>
        <w:ind w:left="576" w:right="283"/>
        <w:rPr>
          <w:color w:val="000000" w:themeColor="text1"/>
          <w:szCs w:val="24"/>
        </w:rPr>
      </w:pPr>
      <w:r>
        <w:rPr>
          <w:color w:val="000000" w:themeColor="text1"/>
          <w:szCs w:val="24"/>
        </w:rPr>
        <w:t xml:space="preserve">1. </w:t>
      </w:r>
      <w:r w:rsidRPr="0047552F">
        <w:rPr>
          <w:color w:val="000000" w:themeColor="text1"/>
          <w:szCs w:val="24"/>
        </w:rPr>
        <w:t>Syfte</w:t>
      </w:r>
    </w:p>
    <w:p w:rsidR="009C2900" w:rsidRDefault="009C2900" w:rsidP="009C2900">
      <w:pPr>
        <w:pStyle w:val="Standard"/>
        <w:ind w:left="576" w:right="283"/>
      </w:pPr>
      <w:r w:rsidRPr="0047552F">
        <w:rPr>
          <w:color w:val="000000" w:themeColor="text1"/>
        </w:rPr>
        <w:t xml:space="preserve">Syftet med naturreservatet är att bevara och återställa livsmiljöer för skyddsvärda arter i området. Naturreservatsbildningen syftar särskilt till att gynna öppna, hävdpräglade sandmarker samt de hotade eller på annat sätt skyddsvärda arter som är knutna till dessa miljöer. Vidare är syftet att återställa och nyskapa värdefulla naturmiljöer eller livsmiljöer för skyddsvärda arter, i synnerhet gäller detta restaurering av öppna, hävdpräglade sandmarker. Reservatsbildningen </w:t>
      </w:r>
      <w:r w:rsidRPr="00102F92">
        <w:t>ska garantera ett långsiktigt skötselåtagande för de hotade eller på annat sätt skyddsvärda arter som är beroende av hävd och markstörning för sin fortlevnad</w:t>
      </w:r>
      <w:r>
        <w:t>.</w:t>
      </w:r>
      <w:r>
        <w:br/>
      </w:r>
      <w:r>
        <w:br/>
        <w:t>Syftet med naturreservatet är också att stödja allmänhetens möjligheter till friluftsliv och naturupplevelser. Friluftsliv och rekreation grundat på allemansrätten ska kunna bedrivas i reservatet. Besökare ska kunna se, uppleva och lära från områdets typiska livsmiljöer, arter och historia.</w:t>
      </w:r>
      <w:r>
        <w:br/>
      </w:r>
      <w:r>
        <w:br/>
        <w:t>Syftet ska nås genom att:</w:t>
      </w:r>
    </w:p>
    <w:p w:rsidR="009C2900" w:rsidRDefault="009C2900" w:rsidP="009C2900">
      <w:pPr>
        <w:pStyle w:val="Liststycke"/>
        <w:ind w:left="576" w:right="283"/>
      </w:pPr>
      <w:r>
        <w:t>- området skyddas från exploatering, uppodling, trädplantering och igenväxning.</w:t>
      </w:r>
      <w:r>
        <w:br/>
      </w:r>
    </w:p>
    <w:p w:rsidR="009C2900" w:rsidRDefault="009C2900" w:rsidP="009C2900">
      <w:pPr>
        <w:pStyle w:val="Liststycke"/>
        <w:ind w:left="576" w:right="283"/>
      </w:pPr>
      <w:r>
        <w:t>- reservatsförvaltningen präglas av ett aktivt skötselarbete, där markstörning och hävd av vegetationen ses som viktiga komponenter i skötseln av området.</w:t>
      </w:r>
    </w:p>
    <w:p w:rsidR="009C2900" w:rsidRDefault="009C2900" w:rsidP="009C2900">
      <w:pPr>
        <w:pStyle w:val="Liststycke"/>
        <w:ind w:left="576" w:right="283"/>
      </w:pPr>
    </w:p>
    <w:p w:rsidR="009C2900" w:rsidRDefault="009C2900" w:rsidP="009C2900">
      <w:pPr>
        <w:pStyle w:val="Liststycke"/>
        <w:ind w:left="576" w:right="283"/>
      </w:pPr>
      <w:r>
        <w:t>- barrplanteringar och igenväxta marker omställs till öppna, hävdpräglade marker.</w:t>
      </w:r>
    </w:p>
    <w:p w:rsidR="009C2900" w:rsidRDefault="009C2900" w:rsidP="009C2900">
      <w:pPr>
        <w:pStyle w:val="Liststycke"/>
        <w:ind w:left="576" w:right="283"/>
      </w:pPr>
    </w:p>
    <w:p w:rsidR="009C2900" w:rsidRDefault="009C2900" w:rsidP="009C2900">
      <w:pPr>
        <w:pStyle w:val="Liststycke"/>
        <w:ind w:left="576" w:right="283"/>
      </w:pPr>
      <w:r>
        <w:t>- skötseln av området är flexibel och mottaglig för nya erfarenheter kring hur områdets hotade och skyddsvärda arter och naturtyper bäst gynnas.</w:t>
      </w:r>
      <w:r w:rsidR="007B3D3D">
        <w:br/>
      </w:r>
      <w:r w:rsidR="007B3D3D">
        <w:br/>
        <w:t xml:space="preserve">- </w:t>
      </w:r>
      <w:r w:rsidR="007B3D3D" w:rsidRPr="00F73939">
        <w:t>information och anläggningar för friluftslivet hålls i ordning och utvecklas.</w:t>
      </w:r>
      <w:r>
        <w:br/>
      </w:r>
    </w:p>
    <w:p w:rsidR="0040772C" w:rsidRDefault="00C042E0" w:rsidP="009C2900">
      <w:pPr>
        <w:pStyle w:val="Standard"/>
        <w:pageBreakBefore/>
        <w:ind w:right="283"/>
        <w:rPr>
          <w:b/>
          <w:sz w:val="28"/>
          <w:szCs w:val="28"/>
        </w:rPr>
      </w:pPr>
      <w:r>
        <w:rPr>
          <w:b/>
          <w:sz w:val="28"/>
          <w:szCs w:val="28"/>
        </w:rPr>
        <w:lastRenderedPageBreak/>
        <w:t>2. Beskrivning av området</w:t>
      </w:r>
    </w:p>
    <w:p w:rsidR="0040772C" w:rsidRDefault="0040772C">
      <w:pPr>
        <w:pStyle w:val="Standard"/>
        <w:ind w:right="283"/>
      </w:pPr>
    </w:p>
    <w:p w:rsidR="0040772C" w:rsidRPr="00E5501E" w:rsidRDefault="00C042E0">
      <w:pPr>
        <w:pStyle w:val="Standard"/>
        <w:ind w:right="283"/>
        <w:rPr>
          <w:b/>
          <w:i/>
        </w:rPr>
      </w:pPr>
      <w:r w:rsidRPr="00E5501E">
        <w:rPr>
          <w:b/>
          <w:i/>
        </w:rPr>
        <w:t>2.1. Markslag, naturtyper och arter</w:t>
      </w:r>
    </w:p>
    <w:p w:rsidR="0040772C" w:rsidRDefault="0040772C">
      <w:pPr>
        <w:pStyle w:val="Standard"/>
        <w:tabs>
          <w:tab w:val="left" w:pos="3969"/>
          <w:tab w:val="left" w:pos="7938"/>
        </w:tabs>
        <w:ind w:right="283"/>
      </w:pPr>
    </w:p>
    <w:p w:rsidR="0040772C" w:rsidRPr="006342F1" w:rsidRDefault="00C042E0" w:rsidP="00DB3F3B">
      <w:pPr>
        <w:pStyle w:val="Standard"/>
        <w:tabs>
          <w:tab w:val="left" w:pos="3969"/>
          <w:tab w:val="left" w:pos="7371"/>
        </w:tabs>
        <w:spacing w:before="120"/>
        <w:ind w:right="283"/>
      </w:pPr>
      <w:r w:rsidRPr="006342F1">
        <w:rPr>
          <w:szCs w:val="24"/>
          <w:u w:val="single"/>
        </w:rPr>
        <w:t>Naturtyper (KNAS)*</w:t>
      </w:r>
      <w:r w:rsidRPr="006342F1">
        <w:rPr>
          <w:szCs w:val="24"/>
        </w:rPr>
        <w:t xml:space="preserve">: </w:t>
      </w:r>
      <w:r w:rsidRPr="006342F1">
        <w:rPr>
          <w:szCs w:val="24"/>
        </w:rPr>
        <w:tab/>
      </w:r>
      <w:r w:rsidRPr="006342F1">
        <w:rPr>
          <w:szCs w:val="24"/>
        </w:rPr>
        <w:tab/>
      </w:r>
      <w:r w:rsidRPr="006342F1">
        <w:rPr>
          <w:szCs w:val="24"/>
          <w:u w:val="single"/>
        </w:rPr>
        <w:t>Areal (hektar)</w:t>
      </w:r>
    </w:p>
    <w:p w:rsidR="004E56DA" w:rsidRPr="006342F1" w:rsidRDefault="004E56DA" w:rsidP="004E56DA">
      <w:pPr>
        <w:pStyle w:val="Standard"/>
        <w:tabs>
          <w:tab w:val="left" w:pos="1701"/>
          <w:tab w:val="left" w:pos="7371"/>
        </w:tabs>
        <w:spacing w:before="60"/>
        <w:ind w:right="283"/>
        <w:rPr>
          <w:szCs w:val="24"/>
        </w:rPr>
      </w:pPr>
      <w:r w:rsidRPr="006342F1">
        <w:rPr>
          <w:szCs w:val="24"/>
        </w:rPr>
        <w:t>Övrig öppen mark</w:t>
      </w:r>
      <w:r w:rsidRPr="006342F1">
        <w:rPr>
          <w:szCs w:val="24"/>
        </w:rPr>
        <w:tab/>
      </w:r>
      <w:r w:rsidR="006A474F">
        <w:rPr>
          <w:szCs w:val="24"/>
        </w:rPr>
        <w:t>11,2</w:t>
      </w:r>
    </w:p>
    <w:p w:rsidR="006342F1" w:rsidRPr="006342F1" w:rsidRDefault="006342F1" w:rsidP="006342F1">
      <w:pPr>
        <w:pStyle w:val="Standard"/>
        <w:tabs>
          <w:tab w:val="left" w:pos="1701"/>
          <w:tab w:val="left" w:pos="7371"/>
        </w:tabs>
        <w:spacing w:before="60"/>
        <w:ind w:right="283"/>
        <w:rPr>
          <w:szCs w:val="24"/>
        </w:rPr>
      </w:pPr>
      <w:r w:rsidRPr="006342F1">
        <w:rPr>
          <w:szCs w:val="24"/>
        </w:rPr>
        <w:t>Substratmark</w:t>
      </w:r>
      <w:r w:rsidRPr="006342F1">
        <w:rPr>
          <w:szCs w:val="24"/>
        </w:rPr>
        <w:tab/>
        <w:t>3,9</w:t>
      </w:r>
    </w:p>
    <w:p w:rsidR="006342F1" w:rsidRPr="006342F1" w:rsidRDefault="006342F1" w:rsidP="006342F1">
      <w:pPr>
        <w:pStyle w:val="Standard"/>
        <w:tabs>
          <w:tab w:val="left" w:pos="1701"/>
          <w:tab w:val="left" w:pos="7371"/>
        </w:tabs>
        <w:spacing w:before="60"/>
        <w:ind w:right="283"/>
        <w:rPr>
          <w:szCs w:val="24"/>
        </w:rPr>
      </w:pPr>
      <w:r w:rsidRPr="006342F1">
        <w:rPr>
          <w:szCs w:val="24"/>
        </w:rPr>
        <w:t>Exploaterad mark inkl. friluftsanläggningar</w:t>
      </w:r>
      <w:r w:rsidRPr="006342F1">
        <w:rPr>
          <w:szCs w:val="24"/>
        </w:rPr>
        <w:tab/>
      </w:r>
      <w:r w:rsidR="006A474F">
        <w:rPr>
          <w:szCs w:val="24"/>
        </w:rPr>
        <w:t xml:space="preserve">&lt; </w:t>
      </w:r>
      <w:r w:rsidRPr="006342F1">
        <w:rPr>
          <w:szCs w:val="24"/>
        </w:rPr>
        <w:t>0,1</w:t>
      </w:r>
    </w:p>
    <w:p w:rsidR="004E56DA" w:rsidRPr="006342F1" w:rsidRDefault="004E56DA" w:rsidP="004E56DA">
      <w:pPr>
        <w:pStyle w:val="Standard"/>
        <w:tabs>
          <w:tab w:val="left" w:pos="1701"/>
          <w:tab w:val="left" w:pos="7371"/>
        </w:tabs>
        <w:spacing w:before="60"/>
        <w:ind w:right="283"/>
        <w:rPr>
          <w:szCs w:val="24"/>
        </w:rPr>
      </w:pPr>
      <w:r w:rsidRPr="006342F1">
        <w:rPr>
          <w:szCs w:val="24"/>
        </w:rPr>
        <w:t>Lövblandad barrskog</w:t>
      </w:r>
      <w:r w:rsidRPr="006342F1">
        <w:rPr>
          <w:szCs w:val="24"/>
        </w:rPr>
        <w:tab/>
        <w:t>5,9</w:t>
      </w:r>
    </w:p>
    <w:p w:rsidR="006342F1" w:rsidRPr="006342F1" w:rsidRDefault="006342F1" w:rsidP="004E56DA">
      <w:pPr>
        <w:pStyle w:val="Standard"/>
        <w:tabs>
          <w:tab w:val="left" w:pos="1701"/>
          <w:tab w:val="left" w:pos="7371"/>
        </w:tabs>
        <w:spacing w:before="60"/>
        <w:ind w:right="283"/>
        <w:rPr>
          <w:szCs w:val="24"/>
        </w:rPr>
      </w:pPr>
      <w:r w:rsidRPr="006342F1">
        <w:rPr>
          <w:szCs w:val="24"/>
        </w:rPr>
        <w:t>Triviallövskog</w:t>
      </w:r>
      <w:r w:rsidRPr="006342F1">
        <w:rPr>
          <w:szCs w:val="24"/>
        </w:rPr>
        <w:tab/>
      </w:r>
      <w:r w:rsidR="006A474F">
        <w:rPr>
          <w:szCs w:val="24"/>
        </w:rPr>
        <w:t>2,2</w:t>
      </w:r>
    </w:p>
    <w:p w:rsidR="006342F1" w:rsidRPr="006342F1" w:rsidRDefault="006342F1" w:rsidP="004E56DA">
      <w:pPr>
        <w:pStyle w:val="Standard"/>
        <w:tabs>
          <w:tab w:val="left" w:pos="1701"/>
          <w:tab w:val="left" w:pos="7371"/>
        </w:tabs>
        <w:spacing w:before="60"/>
        <w:ind w:right="283"/>
        <w:rPr>
          <w:szCs w:val="24"/>
        </w:rPr>
      </w:pPr>
      <w:r w:rsidRPr="006342F1">
        <w:rPr>
          <w:szCs w:val="24"/>
        </w:rPr>
        <w:t>Limnogen eller saltpåverkad våtmark</w:t>
      </w:r>
      <w:r w:rsidRPr="006342F1">
        <w:rPr>
          <w:szCs w:val="24"/>
        </w:rPr>
        <w:tab/>
        <w:t>0,4</w:t>
      </w:r>
    </w:p>
    <w:p w:rsidR="0040772C" w:rsidRPr="00932329" w:rsidRDefault="00C042E0">
      <w:pPr>
        <w:pStyle w:val="Standard"/>
        <w:tabs>
          <w:tab w:val="left" w:pos="1701"/>
          <w:tab w:val="left" w:pos="7938"/>
        </w:tabs>
        <w:spacing w:before="60"/>
        <w:ind w:right="283"/>
        <w:rPr>
          <w:color w:val="FF0000"/>
          <w:szCs w:val="24"/>
        </w:rPr>
      </w:pPr>
      <w:r w:rsidRPr="00932329">
        <w:rPr>
          <w:color w:val="FF0000"/>
          <w:szCs w:val="24"/>
        </w:rPr>
        <w:tab/>
      </w:r>
    </w:p>
    <w:p w:rsidR="0040772C" w:rsidRPr="00531786" w:rsidRDefault="00C042E0" w:rsidP="00DB3F3B">
      <w:pPr>
        <w:pStyle w:val="Standard"/>
        <w:tabs>
          <w:tab w:val="left" w:pos="3969"/>
          <w:tab w:val="left" w:pos="7371"/>
        </w:tabs>
        <w:spacing w:before="120"/>
        <w:ind w:right="283"/>
        <w:rPr>
          <w:szCs w:val="24"/>
          <w:u w:val="single"/>
        </w:rPr>
      </w:pPr>
      <w:r w:rsidRPr="00531786">
        <w:rPr>
          <w:szCs w:val="24"/>
          <w:u w:val="single"/>
        </w:rPr>
        <w:t>Natura 2000-habitat</w:t>
      </w:r>
      <w:r w:rsidRPr="00531786">
        <w:rPr>
          <w:szCs w:val="24"/>
        </w:rPr>
        <w:t>:</w:t>
      </w:r>
      <w:r w:rsidRPr="00531786">
        <w:rPr>
          <w:szCs w:val="24"/>
        </w:rPr>
        <w:tab/>
      </w:r>
      <w:r w:rsidRPr="00531786">
        <w:rPr>
          <w:szCs w:val="24"/>
        </w:rPr>
        <w:tab/>
      </w:r>
      <w:r w:rsidRPr="00531786">
        <w:rPr>
          <w:szCs w:val="24"/>
          <w:u w:val="single"/>
        </w:rPr>
        <w:t>Areal</w:t>
      </w:r>
      <w:r w:rsidR="00DB3F3B" w:rsidRPr="00531786">
        <w:rPr>
          <w:szCs w:val="24"/>
          <w:u w:val="single"/>
        </w:rPr>
        <w:t xml:space="preserve"> (hektar)</w:t>
      </w:r>
    </w:p>
    <w:p w:rsidR="00531786" w:rsidRPr="00531786" w:rsidRDefault="00531786" w:rsidP="00DB3F3B">
      <w:pPr>
        <w:pStyle w:val="Standard"/>
        <w:tabs>
          <w:tab w:val="left" w:pos="3969"/>
          <w:tab w:val="left" w:pos="7371"/>
        </w:tabs>
        <w:spacing w:before="120"/>
        <w:ind w:right="283"/>
        <w:rPr>
          <w:szCs w:val="24"/>
        </w:rPr>
      </w:pPr>
      <w:r w:rsidRPr="00531786">
        <w:rPr>
          <w:szCs w:val="24"/>
        </w:rPr>
        <w:t>2320 – Rissandhedar</w:t>
      </w:r>
      <w:r w:rsidRPr="00531786">
        <w:rPr>
          <w:szCs w:val="24"/>
        </w:rPr>
        <w:tab/>
      </w:r>
      <w:r w:rsidRPr="00531786">
        <w:rPr>
          <w:szCs w:val="24"/>
        </w:rPr>
        <w:tab/>
        <w:t>1,22</w:t>
      </w:r>
    </w:p>
    <w:p w:rsidR="00531786" w:rsidRPr="00531786" w:rsidRDefault="00531786" w:rsidP="00DB3F3B">
      <w:pPr>
        <w:pStyle w:val="Standard"/>
        <w:tabs>
          <w:tab w:val="left" w:pos="3969"/>
          <w:tab w:val="left" w:pos="7371"/>
        </w:tabs>
        <w:spacing w:before="120"/>
        <w:ind w:right="283"/>
      </w:pPr>
      <w:r w:rsidRPr="00531786">
        <w:rPr>
          <w:szCs w:val="24"/>
        </w:rPr>
        <w:t>2330 – Grässandhedar</w:t>
      </w:r>
      <w:r w:rsidRPr="00531786">
        <w:rPr>
          <w:szCs w:val="24"/>
        </w:rPr>
        <w:tab/>
      </w:r>
      <w:r w:rsidRPr="00531786">
        <w:rPr>
          <w:szCs w:val="24"/>
        </w:rPr>
        <w:tab/>
        <w:t>7,93</w:t>
      </w:r>
    </w:p>
    <w:p w:rsidR="0040772C" w:rsidRPr="00932329" w:rsidRDefault="00C042E0">
      <w:pPr>
        <w:pStyle w:val="Standard"/>
        <w:tabs>
          <w:tab w:val="left" w:pos="1701"/>
          <w:tab w:val="left" w:pos="7938"/>
        </w:tabs>
        <w:spacing w:before="60"/>
        <w:ind w:right="283"/>
        <w:rPr>
          <w:color w:val="FF0000"/>
          <w:szCs w:val="24"/>
        </w:rPr>
      </w:pPr>
      <w:r w:rsidRPr="00932329">
        <w:rPr>
          <w:color w:val="FF0000"/>
          <w:szCs w:val="24"/>
        </w:rPr>
        <w:tab/>
      </w:r>
    </w:p>
    <w:p w:rsidR="0040772C" w:rsidRPr="00F73939" w:rsidRDefault="00C042E0">
      <w:pPr>
        <w:pStyle w:val="Standard"/>
        <w:tabs>
          <w:tab w:val="left" w:pos="1701"/>
          <w:tab w:val="left" w:pos="7938"/>
        </w:tabs>
        <w:spacing w:before="120"/>
        <w:ind w:right="283"/>
      </w:pPr>
      <w:r w:rsidRPr="00F73939">
        <w:rPr>
          <w:szCs w:val="24"/>
          <w:u w:val="single"/>
        </w:rPr>
        <w:t>Rödlistade och regionalt intressanta arter:</w:t>
      </w:r>
      <w:r w:rsidRPr="00F73939">
        <w:rPr>
          <w:szCs w:val="24"/>
        </w:rPr>
        <w:t xml:space="preserve"> </w:t>
      </w:r>
      <w:r w:rsidR="00292B85">
        <w:rPr>
          <w:b/>
          <w:szCs w:val="24"/>
        </w:rPr>
        <w:t>75</w:t>
      </w:r>
      <w:r w:rsidRPr="00F73939">
        <w:rPr>
          <w:szCs w:val="24"/>
        </w:rPr>
        <w:t xml:space="preserve"> respektive </w:t>
      </w:r>
      <w:r w:rsidR="00292B85">
        <w:rPr>
          <w:b/>
          <w:szCs w:val="24"/>
        </w:rPr>
        <w:t>68</w:t>
      </w:r>
      <w:r w:rsidRPr="00F73939">
        <w:rPr>
          <w:szCs w:val="24"/>
        </w:rPr>
        <w:t xml:space="preserve"> st., se förteckning i </w:t>
      </w:r>
      <w:r w:rsidRPr="00F73939">
        <w:rPr>
          <w:szCs w:val="24"/>
        </w:rPr>
        <w:br/>
        <w:t>Bilaga 4.</w:t>
      </w:r>
      <w:r w:rsidRPr="00F73939">
        <w:rPr>
          <w:sz w:val="22"/>
          <w:szCs w:val="22"/>
        </w:rPr>
        <w:tab/>
      </w:r>
      <w:r w:rsidR="006342F1">
        <w:rPr>
          <w:sz w:val="22"/>
          <w:szCs w:val="22"/>
        </w:rPr>
        <w:br/>
      </w:r>
    </w:p>
    <w:p w:rsidR="0040772C" w:rsidRDefault="00C042E0">
      <w:pPr>
        <w:pStyle w:val="Standard"/>
        <w:tabs>
          <w:tab w:val="left" w:pos="3969"/>
          <w:tab w:val="left" w:pos="7938"/>
        </w:tabs>
        <w:spacing w:before="120"/>
        <w:ind w:right="283"/>
        <w:rPr>
          <w:i/>
          <w:sz w:val="22"/>
          <w:szCs w:val="22"/>
        </w:rPr>
      </w:pPr>
      <w:r>
        <w:rPr>
          <w:i/>
          <w:sz w:val="22"/>
          <w:szCs w:val="22"/>
        </w:rPr>
        <w:t>* Naturvårdsverket 2004. Kontinuerlig naturtypskartering av skyddade områden.</w:t>
      </w:r>
      <w:r w:rsidR="00B54DE1">
        <w:rPr>
          <w:i/>
          <w:sz w:val="22"/>
          <w:szCs w:val="22"/>
        </w:rPr>
        <w:br/>
        <w:t>Arealindelningen enligt KNAS baseras i ovanstående sammanställning på länsstyrelsens egen bedömning.</w:t>
      </w:r>
      <w:r>
        <w:rPr>
          <w:i/>
          <w:sz w:val="22"/>
          <w:szCs w:val="22"/>
        </w:rPr>
        <w:br/>
      </w:r>
    </w:p>
    <w:p w:rsidR="0040772C" w:rsidRDefault="0040772C">
      <w:pPr>
        <w:pStyle w:val="Standard"/>
        <w:ind w:right="283"/>
      </w:pPr>
    </w:p>
    <w:p w:rsidR="0040772C" w:rsidRDefault="00C042E0">
      <w:pPr>
        <w:pStyle w:val="Standard"/>
        <w:ind w:right="283"/>
        <w:rPr>
          <w:b/>
          <w:i/>
        </w:rPr>
      </w:pPr>
      <w:r>
        <w:rPr>
          <w:b/>
          <w:i/>
        </w:rPr>
        <w:t>2.2. Historisk och nuvarande markanvändning</w:t>
      </w:r>
    </w:p>
    <w:p w:rsidR="0040772C" w:rsidRDefault="00C042E0" w:rsidP="00DB3F3B">
      <w:pPr>
        <w:pStyle w:val="Standard"/>
        <w:ind w:right="283"/>
      </w:pPr>
      <w:r>
        <w:t>I trakten kring Veinge finns flera spår efter stenåldersbosättningar. De luckra sandjordarna, som lämpade sig väl för dåtidens jordbruksredskap, och närheten till vatten skapade sannolikt incitament för dåtidens människor att slå rot i området. Eftersom det i Veinge-Tjärby-området också finns rikligt med bronsåldershögar bör människan ha levt och verkat i området även under denna tid.</w:t>
      </w:r>
    </w:p>
    <w:p w:rsidR="0040772C" w:rsidRDefault="00C042E0" w:rsidP="00DB3F3B">
      <w:pPr>
        <w:pStyle w:val="Standard"/>
        <w:ind w:right="283"/>
      </w:pPr>
      <w:r>
        <w:br/>
        <w:t>Utöver de arkeologiska, forntida fynden finns också kartor och skriftliga källor som berättar om landskapets utveckling under de senaste seklerna. Genom kartmaterial från 1800-1806 vet vi att området kring Vessingesjön var obeskogad utmark under denna tid</w:t>
      </w:r>
      <w:r w:rsidR="006176BF">
        <w:t xml:space="preserve"> (Bengtsson 1995</w:t>
      </w:r>
      <w:r w:rsidR="00D47B29">
        <w:t>; se kartan på s. 4</w:t>
      </w:r>
      <w:r w:rsidR="006176BF">
        <w:t>)</w:t>
      </w:r>
      <w:r>
        <w:t>. Carl Malmströms kartor över skogens utbredning i Halland runt 1650 och 1750 visar att utmarken var obeskogad redan vid dessa tidpunkter.</w:t>
      </w:r>
    </w:p>
    <w:p w:rsidR="0040772C" w:rsidRDefault="0040772C" w:rsidP="00DB3F3B">
      <w:pPr>
        <w:pStyle w:val="Standard"/>
        <w:ind w:right="283"/>
      </w:pPr>
    </w:p>
    <w:p w:rsidR="0040772C" w:rsidRDefault="00C042E0" w:rsidP="00DB3F3B">
      <w:pPr>
        <w:pStyle w:val="Standard"/>
        <w:ind w:right="283"/>
      </w:pPr>
      <w:r>
        <w:t>I Hallands landsbeskrivning från 1729 framgår att utmarken var samfälld mellan krono- och skattehemman i Vessinge by, som tillsammans med Elestorps by låg norr om utmarken. Utmarken beskrivs som mager ljunghed.</w:t>
      </w:r>
    </w:p>
    <w:p w:rsidR="0040772C" w:rsidRDefault="0040772C" w:rsidP="00DB3F3B">
      <w:pPr>
        <w:pStyle w:val="Standard"/>
        <w:ind w:right="283"/>
      </w:pPr>
    </w:p>
    <w:p w:rsidR="0040772C" w:rsidRDefault="00C042E0" w:rsidP="00DB3F3B">
      <w:pPr>
        <w:pStyle w:val="Standard"/>
        <w:ind w:right="283"/>
      </w:pPr>
      <w:r>
        <w:t>Såväl i Höks härad</w:t>
      </w:r>
      <w:r w:rsidR="00E86C3C">
        <w:t xml:space="preserve"> (som reservatet befinner sig i)</w:t>
      </w:r>
      <w:r>
        <w:t xml:space="preserve"> som i Halland i stort expanderade ljungheden mellan 1600-talet och andra halvan av 1800-talet medan skogen i gengäld decimerades. Träduttag, bete och betesförbättrande bränningar banade väg för ljunghedarna. Vad gäller boken hade produktionen av tunnstäver och pottaska stor betydelse för trädartens tillbakagång.</w:t>
      </w:r>
    </w:p>
    <w:p w:rsidR="0040772C" w:rsidRDefault="0040772C" w:rsidP="00DB3F3B">
      <w:pPr>
        <w:pStyle w:val="Standard"/>
        <w:ind w:right="283"/>
      </w:pPr>
    </w:p>
    <w:p w:rsidR="0040772C" w:rsidRDefault="00C042E0" w:rsidP="00DB3F3B">
      <w:pPr>
        <w:pStyle w:val="Standard"/>
        <w:ind w:right="283"/>
      </w:pPr>
      <w:r>
        <w:t>Enligt landsbeskrivningen från 1729 gav spannmålsodlingen dålig avkastning i Veinge socken, varför djurhållningens betydelse istället ansågs större. På ljunghedarna kunde djuren beta året om, medan betet på skogen inte gav tillräcklig föda under vintern.</w:t>
      </w:r>
    </w:p>
    <w:p w:rsidR="0040772C" w:rsidRDefault="0040772C" w:rsidP="00DB3F3B">
      <w:pPr>
        <w:pStyle w:val="Standard"/>
      </w:pPr>
    </w:p>
    <w:p w:rsidR="0040772C" w:rsidRDefault="00C042E0" w:rsidP="00DB3F3B">
      <w:pPr>
        <w:pStyle w:val="Standard"/>
        <w:ind w:right="283"/>
      </w:pPr>
      <w:r>
        <w:t xml:space="preserve">Trädfattigdomen i socknen under 1700- och 1800-talen kan också ses i ljuset av bristen på stängselvirke och byggnadstimmer. Malmström </w:t>
      </w:r>
      <w:r>
        <w:rPr>
          <w:color w:val="000000"/>
        </w:rPr>
        <w:t>(1939)</w:t>
      </w:r>
      <w:r>
        <w:t xml:space="preserve"> skriver att omkring år 1700 hämtades ved och stängselvirke inom socknen medan byggnadstimmer köptes 2 ½ mil bort. Malmström skriver också att bönderna redan under första halvan av 1700-talet uppmanades att anlägga stengärdegårdar och jordvallar istället för trästängsel i syfte att hushålla med skogen. I landsbeskrivningen från 1729 framgår dock att gärdesgårdarna utgjordes av hankagärden, d.v.s. trähägnader med parvisa störar, eftersom det inte fanns någon sten i närheten. Jorden ansågs vidare för lös för att man skulle kunna göra grophägnader.</w:t>
      </w:r>
      <w:r>
        <w:br/>
      </w:r>
      <w:r>
        <w:br/>
      </w:r>
      <w:r>
        <w:rPr>
          <w:color w:val="000000"/>
        </w:rPr>
        <w:t>Sven Petter Bexell skriver 1817-1819 följande om Veinge socken:</w:t>
      </w:r>
      <w:r>
        <w:br/>
      </w:r>
    </w:p>
    <w:p w:rsidR="0040772C" w:rsidRDefault="00C042E0">
      <w:pPr>
        <w:pStyle w:val="Standard"/>
        <w:ind w:left="1134" w:right="1134"/>
        <w:jc w:val="both"/>
        <w:rPr>
          <w:sz w:val="20"/>
        </w:rPr>
      </w:pPr>
      <w:r>
        <w:rPr>
          <w:sz w:val="20"/>
        </w:rPr>
        <w:t>Brist på stängselämnen hindrar här ofta inhägnader, och den sandblandade jordvallen, ehuru sorgfälligt upplagd, äger varken längre bestånd, ej heller svarar den emot ändamålet. Brist på skog och träd anses icke obetydligt bidraga till allmogens mindre slöjdskicklighet att tillverka trävaror.</w:t>
      </w:r>
    </w:p>
    <w:p w:rsidR="0040772C" w:rsidRDefault="0040772C">
      <w:pPr>
        <w:pStyle w:val="Standard"/>
        <w:ind w:right="283"/>
      </w:pPr>
    </w:p>
    <w:p w:rsidR="00857E4E" w:rsidRDefault="00C042E0" w:rsidP="00DB3F3B">
      <w:pPr>
        <w:pStyle w:val="Standard"/>
        <w:ind w:right="283"/>
      </w:pPr>
      <w:r>
        <w:t>I spåren av avskogningen följde inte enbart expansionen av ljunghedar, utan också sandflykten. Bexell skriver om ”Weinge strandbygd, där ofantliga flygsandsdrivor möta ögat”. På kartan från 1800-1806</w:t>
      </w:r>
      <w:r w:rsidR="00857E4E">
        <w:t>, som visas på nästa sida,</w:t>
      </w:r>
      <w:r w:rsidR="00E86C3C">
        <w:t xml:space="preserve"> finns också ett område intill W</w:t>
      </w:r>
      <w:r>
        <w:t>essinge by avgränsat som ”flygsand”.</w:t>
      </w:r>
    </w:p>
    <w:p w:rsidR="00857E4E" w:rsidRDefault="00857E4E" w:rsidP="00857E4E">
      <w:pPr>
        <w:pStyle w:val="Textbody"/>
      </w:pPr>
      <w:r>
        <w:br w:type="page"/>
      </w:r>
    </w:p>
    <w:p w:rsidR="0040772C" w:rsidRDefault="0040772C" w:rsidP="009E5AB1">
      <w:pPr>
        <w:pStyle w:val="Standard"/>
        <w:ind w:left="0" w:right="283"/>
      </w:pPr>
    </w:p>
    <w:p w:rsidR="00857E4E" w:rsidRDefault="009E5AB1">
      <w:pPr>
        <w:pStyle w:val="Standard"/>
        <w:ind w:right="283"/>
      </w:pPr>
      <w:r>
        <w:rPr>
          <w:noProof/>
        </w:rPr>
        <w:drawing>
          <wp:anchor distT="0" distB="0" distL="114300" distR="114300" simplePos="0" relativeHeight="251714560" behindDoc="1" locked="0" layoutInCell="1" allowOverlap="1" wp14:anchorId="76134707" wp14:editId="5C98CF21">
            <wp:simplePos x="0" y="0"/>
            <wp:positionH relativeFrom="column">
              <wp:posOffset>97155</wp:posOffset>
            </wp:positionH>
            <wp:positionV relativeFrom="paragraph">
              <wp:posOffset>312420</wp:posOffset>
            </wp:positionV>
            <wp:extent cx="5760720" cy="6836410"/>
            <wp:effectExtent l="19050" t="19050" r="11430" b="21590"/>
            <wp:wrapNone/>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storisk_karta.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60720" cy="6836410"/>
                    </a:xfrm>
                    <a:prstGeom prst="rect">
                      <a:avLst/>
                    </a:prstGeom>
                    <a:ln w="6350">
                      <a:solidFill>
                        <a:schemeClr val="tx1"/>
                      </a:solidFill>
                    </a:ln>
                  </pic:spPr>
                </pic:pic>
              </a:graphicData>
            </a:graphic>
            <wp14:sizeRelH relativeFrom="page">
              <wp14:pctWidth>0</wp14:pctWidth>
            </wp14:sizeRelH>
            <wp14:sizeRelV relativeFrom="page">
              <wp14:pctHeight>0</wp14:pctHeight>
            </wp14:sizeRelV>
          </wp:anchor>
        </w:drawing>
      </w:r>
      <w:r w:rsidR="00C042E0">
        <w:br/>
      </w:r>
    </w:p>
    <w:p w:rsidR="00857E4E" w:rsidRDefault="00574EA7" w:rsidP="00857E4E">
      <w:pPr>
        <w:pStyle w:val="Textbody"/>
      </w:pPr>
      <w:r>
        <w:rPr>
          <w:noProof/>
        </w:rPr>
        <mc:AlternateContent>
          <mc:Choice Requires="wps">
            <w:drawing>
              <wp:anchor distT="0" distB="0" distL="114300" distR="114300" simplePos="0" relativeHeight="251687936" behindDoc="0" locked="0" layoutInCell="1" allowOverlap="1" wp14:editId="36B11C9B">
                <wp:simplePos x="0" y="0"/>
                <wp:positionH relativeFrom="column">
                  <wp:posOffset>-19685</wp:posOffset>
                </wp:positionH>
                <wp:positionV relativeFrom="paragraph">
                  <wp:posOffset>6844996</wp:posOffset>
                </wp:positionV>
                <wp:extent cx="5764696" cy="252520"/>
                <wp:effectExtent l="0" t="0" r="0" b="0"/>
                <wp:wrapNone/>
                <wp:docPr id="307"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4696" cy="252520"/>
                        </a:xfrm>
                        <a:prstGeom prst="rect">
                          <a:avLst/>
                        </a:prstGeom>
                        <a:noFill/>
                        <a:ln w="9525">
                          <a:noFill/>
                          <a:miter lim="800000"/>
                          <a:headEnd/>
                          <a:tailEnd/>
                        </a:ln>
                      </wps:spPr>
                      <wps:txbx>
                        <w:txbxContent>
                          <w:p w:rsidR="00290C95" w:rsidRPr="00574EA7" w:rsidRDefault="00290C95">
                            <w:pPr>
                              <w:rPr>
                                <w:i/>
                              </w:rPr>
                            </w:pPr>
                            <w:r w:rsidRPr="00574EA7">
                              <w:rPr>
                                <w:i/>
                              </w:rPr>
                              <w:t>Digitaliserade kartöverlägg från sent 1700-tal och tidigt 1800-tal över trakten kring reservatsområdet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ruta 2" o:spid="_x0000_s1026" type="#_x0000_t202" style="position:absolute;margin-left:-1.55pt;margin-top:539pt;width:453.9pt;height:19.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" filled="f" stroked="f">
                <v:textbox>
                  <w:txbxContent>
                    <w:p w:rsidR="00290C95" w:rsidRPr="00574EA7" w:rsidRDefault="00290C95">
                      <w:pPr>
                        <w:rPr>
                          <w:i/>
                        </w:rPr>
                      </w:pPr>
                      <w:r w:rsidRPr="00574EA7">
                        <w:rPr>
                          <w:i/>
                        </w:rPr>
                        <w:t>Digitaliserade kartöverlägg från sent 1700-tal och tidigt 1800-tal över trakten kring reservatsområdet</w:t>
                      </w:r>
                    </w:p>
                  </w:txbxContent>
                </v:textbox>
              </v:shape>
            </w:pict>
          </mc:Fallback>
        </mc:AlternateContent>
      </w:r>
      <w:r w:rsidR="00857E4E">
        <w:br w:type="page"/>
      </w:r>
    </w:p>
    <w:p w:rsidR="00574EA7" w:rsidRDefault="00574EA7">
      <w:pPr>
        <w:rPr>
          <w:sz w:val="24"/>
        </w:rPr>
      </w:pPr>
    </w:p>
    <w:p w:rsidR="00C832EF" w:rsidRDefault="00C042E0" w:rsidP="00497946">
      <w:pPr>
        <w:pStyle w:val="Standard"/>
        <w:ind w:right="283"/>
      </w:pPr>
      <w:r>
        <w:t xml:space="preserve">Ljunghedens </w:t>
      </w:r>
      <w:r w:rsidR="004D1AA8">
        <w:t>utbredning</w:t>
      </w:r>
      <w:r>
        <w:t xml:space="preserve"> i Halland minskade gradvis från andra halvan av 1800-talet och fram till andra halvan av 1900-talet. Laga skiftesreformer och tekniska effektiviseringar i jordbruket bidrog till en ökad uppodling av tidigare lågproduktiva marker. </w:t>
      </w:r>
      <w:r w:rsidR="00A271E0">
        <w:t xml:space="preserve">Användandet av märgel på den sydhalländska slättbygden under 1800-talet bidrog </w:t>
      </w:r>
      <w:r w:rsidR="00CD03D4">
        <w:t xml:space="preserve">t.ex. </w:t>
      </w:r>
      <w:r w:rsidR="00A271E0">
        <w:t xml:space="preserve">till uppodlingen av sandiga, lågproduktiva marker. </w:t>
      </w:r>
      <w:r>
        <w:t xml:space="preserve">Genom odlingen av foderväxter och rotfrukter blev det dessutom lättare att stallutfodra djuren, vilket gjorde att behovet av vinterbete på ljunghedar blev mindre. I frånvaro av mular och brand beskogades </w:t>
      </w:r>
      <w:r w:rsidR="004D1AA8">
        <w:t xml:space="preserve">också </w:t>
      </w:r>
      <w:r>
        <w:t xml:space="preserve">en stor andel av Hallands ljunghedar. Under andra halvan av 1800-talet bedrevs </w:t>
      </w:r>
      <w:r w:rsidR="004D1AA8">
        <w:t>dessutom</w:t>
      </w:r>
      <w:r>
        <w:t xml:space="preserve"> kampanjer för att öka odlingen av tall och gran, vilket starkt bidrog till återbeskogningen av landskapet.</w:t>
      </w:r>
      <w:r w:rsidR="00A271E0">
        <w:t xml:space="preserve"> Fortsatt sandflykt </w:t>
      </w:r>
      <w:r w:rsidR="00CD03D4">
        <w:t xml:space="preserve">till Veinge </w:t>
      </w:r>
      <w:r w:rsidR="00A271E0">
        <w:t>hindrades genom kustnära tallplanteringar.</w:t>
      </w:r>
      <w:r>
        <w:br/>
      </w:r>
      <w:r>
        <w:br/>
      </w:r>
      <w:r w:rsidR="00C65AD9">
        <w:t>Hedarna runt Vessingesjön är belä</w:t>
      </w:r>
      <w:r w:rsidR="00534992">
        <w:t xml:space="preserve">gna på sandigt isälvssediment. </w:t>
      </w:r>
      <w:r w:rsidR="00E348B2">
        <w:t>Den nutida f</w:t>
      </w:r>
      <w:r w:rsidR="000F30BA">
        <w:t>örekomsten av dynväxter som sandstarr och borsttåtel, samt sandhedsgynnade arter som hedblomster, monke, månlåsbräken, vårspärgel, spenslig ullört</w:t>
      </w:r>
      <w:r w:rsidR="00534992">
        <w:t>, brudbröd (utgången)</w:t>
      </w:r>
      <w:r w:rsidR="000F30BA">
        <w:t xml:space="preserve"> och harklöver </w:t>
      </w:r>
      <w:r w:rsidR="00534992">
        <w:t>antyder</w:t>
      </w:r>
      <w:r w:rsidR="000F30BA">
        <w:t xml:space="preserve"> att </w:t>
      </w:r>
      <w:r w:rsidR="00534992">
        <w:t>de tidigare ljungklädda utmarkerna var så kallade (</w:t>
      </w:r>
      <w:r w:rsidR="00534992" w:rsidRPr="00534992">
        <w:rPr>
          <w:i/>
        </w:rPr>
        <w:t>ris</w:t>
      </w:r>
      <w:r w:rsidR="00534992">
        <w:rPr>
          <w:i/>
        </w:rPr>
        <w:t>-)</w:t>
      </w:r>
      <w:r w:rsidR="00534992" w:rsidRPr="00534992">
        <w:rPr>
          <w:i/>
        </w:rPr>
        <w:t>sandhedar</w:t>
      </w:r>
      <w:r w:rsidR="00534992">
        <w:t>, vilka skiljer sig åt i fråga om artsammansättning i jämförelse med ljunghedar på morä</w:t>
      </w:r>
      <w:r w:rsidR="00CD03D4">
        <w:t>nmark ovanför högsta kustlinjen</w:t>
      </w:r>
      <w:r w:rsidR="00C832EF">
        <w:t>.</w:t>
      </w:r>
    </w:p>
    <w:p w:rsidR="00971B0F" w:rsidRDefault="00992318" w:rsidP="00497946">
      <w:pPr>
        <w:pStyle w:val="Standard"/>
        <w:ind w:right="283"/>
      </w:pPr>
      <w:r>
        <w:br/>
      </w:r>
      <w:r w:rsidR="00857E4E">
        <w:t xml:space="preserve">Delar av den gamla utmarken </w:t>
      </w:r>
      <w:r w:rsidR="00983E2D">
        <w:t>brukades som åker</w:t>
      </w:r>
      <w:r w:rsidR="007C09B9">
        <w:t xml:space="preserve"> under 1800-talet, troligtvis </w:t>
      </w:r>
      <w:r w:rsidR="00983E2D">
        <w:t xml:space="preserve">med början </w:t>
      </w:r>
      <w:r w:rsidR="007C09B9">
        <w:t>under dess senare hälft</w:t>
      </w:r>
      <w:r w:rsidR="00857E4E">
        <w:t xml:space="preserve">. </w:t>
      </w:r>
      <w:r w:rsidR="00EC76FD">
        <w:t>Åkerbrukets inträde i området</w:t>
      </w:r>
      <w:r w:rsidR="00857E4E">
        <w:t xml:space="preserve"> framgår av en expropriationsinmätning</w:t>
      </w:r>
      <w:r w:rsidR="0011304F">
        <w:t xml:space="preserve"> från 1899</w:t>
      </w:r>
      <w:r w:rsidR="00574EA7">
        <w:t xml:space="preserve"> (se k</w:t>
      </w:r>
      <w:r w:rsidR="00A271E0">
        <w:t>arta nästa sida</w:t>
      </w:r>
      <w:r w:rsidR="00574EA7">
        <w:t>)</w:t>
      </w:r>
      <w:r w:rsidR="00857E4E">
        <w:t xml:space="preserve"> som skedde med anledning av järnvägens ianspråktagande av mark.</w:t>
      </w:r>
      <w:r w:rsidR="007C09B9">
        <w:t xml:space="preserve"> </w:t>
      </w:r>
      <w:r w:rsidR="0011304F">
        <w:t>Rubricering</w:t>
      </w:r>
      <w:r w:rsidR="00574EA7">
        <w:t xml:space="preserve"> av markanvändning har av länsstyrelsen lagts ovanpå kartan i efterhand. Denna baseras dock på </w:t>
      </w:r>
      <w:r w:rsidR="0011304F">
        <w:t>den ursprungliga kartans beskrivningar.</w:t>
      </w:r>
      <w:r w:rsidR="00A271E0">
        <w:br/>
      </w:r>
      <w:r w:rsidR="00A271E0">
        <w:br/>
        <w:t xml:space="preserve">Av den häradsekonomiska kartan från 1919-1925 (se karta nästa sida) framgår att såväl </w:t>
      </w:r>
      <w:r w:rsidR="00A62C0E">
        <w:t xml:space="preserve">de nuvarande </w:t>
      </w:r>
      <w:r w:rsidR="00A271E0">
        <w:t>tallplanteringarna på fastigheten Vessinge 2:1 som väsentliga arealer av fastigheten Vessinge 3:96 vid denna tidpunkt betecknas som åker.</w:t>
      </w:r>
    </w:p>
    <w:p w:rsidR="00971B0F" w:rsidRDefault="00971B0F" w:rsidP="00497946">
      <w:pPr>
        <w:pStyle w:val="Standard"/>
        <w:ind w:right="283"/>
      </w:pPr>
    </w:p>
    <w:p w:rsidR="0060702E" w:rsidRDefault="00971B0F" w:rsidP="00971B0F">
      <w:pPr>
        <w:ind w:left="567"/>
        <w:rPr>
          <w:sz w:val="24"/>
          <w:szCs w:val="24"/>
        </w:rPr>
      </w:pPr>
      <w:r w:rsidRPr="00BD778B">
        <w:rPr>
          <w:sz w:val="24"/>
          <w:szCs w:val="24"/>
        </w:rPr>
        <w:t xml:space="preserve">Av </w:t>
      </w:r>
      <w:r w:rsidR="00DA0A01">
        <w:rPr>
          <w:sz w:val="24"/>
          <w:szCs w:val="24"/>
        </w:rPr>
        <w:t>den ekonomiska kartan från 1967</w:t>
      </w:r>
      <w:r w:rsidRPr="00BD778B">
        <w:rPr>
          <w:sz w:val="24"/>
          <w:szCs w:val="24"/>
        </w:rPr>
        <w:t xml:space="preserve"> (se </w:t>
      </w:r>
      <w:r>
        <w:rPr>
          <w:sz w:val="24"/>
          <w:szCs w:val="24"/>
        </w:rPr>
        <w:t>karta på sida</w:t>
      </w:r>
      <w:r w:rsidR="008511F1">
        <w:rPr>
          <w:sz w:val="24"/>
          <w:szCs w:val="24"/>
        </w:rPr>
        <w:t>n 7</w:t>
      </w:r>
      <w:r>
        <w:rPr>
          <w:sz w:val="24"/>
          <w:szCs w:val="24"/>
        </w:rPr>
        <w:t>)</w:t>
      </w:r>
      <w:r w:rsidRPr="00BD778B">
        <w:rPr>
          <w:sz w:val="24"/>
          <w:szCs w:val="24"/>
        </w:rPr>
        <w:t xml:space="preserve"> framgår att stora delar av Vessinge 3:96 vid denna tidpunkt </w:t>
      </w:r>
      <w:r>
        <w:rPr>
          <w:sz w:val="24"/>
          <w:szCs w:val="24"/>
        </w:rPr>
        <w:t>övergått i</w:t>
      </w:r>
      <w:r w:rsidRPr="00BD778B">
        <w:rPr>
          <w:sz w:val="24"/>
          <w:szCs w:val="24"/>
        </w:rPr>
        <w:t xml:space="preserve"> betad vall</w:t>
      </w:r>
      <w:r>
        <w:rPr>
          <w:sz w:val="24"/>
          <w:szCs w:val="24"/>
        </w:rPr>
        <w:t xml:space="preserve"> (tuvsymbolen i kartan). </w:t>
      </w:r>
      <w:r w:rsidR="0060702E">
        <w:rPr>
          <w:sz w:val="24"/>
          <w:szCs w:val="24"/>
        </w:rPr>
        <w:t>Att de flackare områdena brukades som betad vall kan förklara det kvardröjande inslaget av vallgräs som timotej, hundäxing, ängssvingel och engelskt rajgräs i de ytor som inte brandhävdats under det senaste halvdecenniet.</w:t>
      </w:r>
    </w:p>
    <w:p w:rsidR="0060702E" w:rsidRDefault="0060702E" w:rsidP="00971B0F">
      <w:pPr>
        <w:ind w:left="567"/>
        <w:rPr>
          <w:sz w:val="24"/>
          <w:szCs w:val="24"/>
        </w:rPr>
      </w:pPr>
    </w:p>
    <w:p w:rsidR="00A271E0" w:rsidRDefault="00971B0F" w:rsidP="0096545D">
      <w:pPr>
        <w:ind w:left="567"/>
      </w:pPr>
      <w:r w:rsidRPr="00BD778B">
        <w:rPr>
          <w:sz w:val="24"/>
          <w:szCs w:val="24"/>
        </w:rPr>
        <w:t xml:space="preserve">Förmodligen </w:t>
      </w:r>
      <w:r>
        <w:rPr>
          <w:sz w:val="24"/>
          <w:szCs w:val="24"/>
        </w:rPr>
        <w:t xml:space="preserve">upphörde </w:t>
      </w:r>
      <w:r w:rsidRPr="00BD778B">
        <w:rPr>
          <w:sz w:val="24"/>
          <w:szCs w:val="24"/>
        </w:rPr>
        <w:t xml:space="preserve">gödslingen när markerna övergick till betesmark </w:t>
      </w:r>
      <w:r>
        <w:rPr>
          <w:sz w:val="24"/>
          <w:szCs w:val="24"/>
        </w:rPr>
        <w:t xml:space="preserve">mellan 1920- och 1960-talet, varefter </w:t>
      </w:r>
      <w:r w:rsidRPr="00BD778B">
        <w:rPr>
          <w:sz w:val="24"/>
          <w:szCs w:val="24"/>
        </w:rPr>
        <w:t>gödseleffe</w:t>
      </w:r>
      <w:r>
        <w:rPr>
          <w:sz w:val="24"/>
          <w:szCs w:val="24"/>
        </w:rPr>
        <w:t>kten snabbt klingade av i de sandiga</w:t>
      </w:r>
      <w:r w:rsidR="0096545D">
        <w:rPr>
          <w:sz w:val="24"/>
          <w:szCs w:val="24"/>
        </w:rPr>
        <w:t>,</w:t>
      </w:r>
      <w:r>
        <w:rPr>
          <w:sz w:val="24"/>
          <w:szCs w:val="24"/>
        </w:rPr>
        <w:t xml:space="preserve"> </w:t>
      </w:r>
      <w:r w:rsidR="0096545D">
        <w:rPr>
          <w:sz w:val="24"/>
          <w:szCs w:val="24"/>
        </w:rPr>
        <w:t>lättdränerade jordarna</w:t>
      </w:r>
      <w:r>
        <w:rPr>
          <w:sz w:val="24"/>
          <w:szCs w:val="24"/>
        </w:rPr>
        <w:t xml:space="preserve">. Det bör också tilläggas att gödselgivorna </w:t>
      </w:r>
      <w:r w:rsidRPr="00BD778B">
        <w:rPr>
          <w:sz w:val="24"/>
          <w:szCs w:val="24"/>
        </w:rPr>
        <w:t xml:space="preserve">i jordbruket </w:t>
      </w:r>
      <w:r>
        <w:rPr>
          <w:sz w:val="24"/>
          <w:szCs w:val="24"/>
        </w:rPr>
        <w:t>f</w:t>
      </w:r>
      <w:r w:rsidRPr="00BD778B">
        <w:rPr>
          <w:sz w:val="24"/>
          <w:szCs w:val="24"/>
        </w:rPr>
        <w:t>ram till 1960-talet var mycket lägre än idag.</w:t>
      </w:r>
      <w:r w:rsidR="0060702E">
        <w:rPr>
          <w:sz w:val="24"/>
          <w:szCs w:val="24"/>
        </w:rPr>
        <w:t xml:space="preserve"> Detta</w:t>
      </w:r>
      <w:r w:rsidR="0096545D">
        <w:rPr>
          <w:sz w:val="24"/>
          <w:szCs w:val="24"/>
        </w:rPr>
        <w:t xml:space="preserve"> sammantaget</w:t>
      </w:r>
      <w:r w:rsidR="0060702E">
        <w:rPr>
          <w:sz w:val="24"/>
          <w:szCs w:val="24"/>
        </w:rPr>
        <w:t xml:space="preserve"> är troligen en viktig förklaring till att restaurering med vårbränning givit så snabb respons under senare år och att </w:t>
      </w:r>
      <w:r w:rsidR="0096545D">
        <w:rPr>
          <w:sz w:val="24"/>
          <w:szCs w:val="24"/>
        </w:rPr>
        <w:t xml:space="preserve">hävdgynnade </w:t>
      </w:r>
      <w:r w:rsidR="0060702E">
        <w:rPr>
          <w:sz w:val="24"/>
          <w:szCs w:val="24"/>
        </w:rPr>
        <w:t>arter som månlåsbräken faktiskt kan hittas i ganska god numerär i de gamla betesvallarna.</w:t>
      </w:r>
      <w:r w:rsidR="00A271E0">
        <w:br w:type="page"/>
      </w:r>
    </w:p>
    <w:p w:rsidR="00574EA7" w:rsidRDefault="0008722D">
      <w:pPr>
        <w:pStyle w:val="Standard"/>
        <w:ind w:right="283"/>
      </w:pPr>
      <w:r>
        <w:rPr>
          <w:noProof/>
        </w:rPr>
        <w:lastRenderedPageBreak/>
        <w:drawing>
          <wp:anchor distT="0" distB="0" distL="114300" distR="114300" simplePos="0" relativeHeight="251715584" behindDoc="1" locked="0" layoutInCell="1" allowOverlap="1">
            <wp:simplePos x="0" y="0"/>
            <wp:positionH relativeFrom="column">
              <wp:posOffset>45168</wp:posOffset>
            </wp:positionH>
            <wp:positionV relativeFrom="paragraph">
              <wp:posOffset>3810</wp:posOffset>
            </wp:positionV>
            <wp:extent cx="5760720" cy="3597910"/>
            <wp:effectExtent l="19050" t="19050" r="11430" b="21590"/>
            <wp:wrapNone/>
            <wp:docPr id="22" name="Bildobjekt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propriationskarta.t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60720" cy="3597910"/>
                    </a:xfrm>
                    <a:prstGeom prst="rect">
                      <a:avLst/>
                    </a:prstGeom>
                    <a:ln w="6350">
                      <a:solidFill>
                        <a:schemeClr val="tx1"/>
                      </a:solidFill>
                    </a:ln>
                  </pic:spPr>
                </pic:pic>
              </a:graphicData>
            </a:graphic>
            <wp14:sizeRelH relativeFrom="page">
              <wp14:pctWidth>0</wp14:pctWidth>
            </wp14:sizeRelH>
            <wp14:sizeRelV relativeFrom="page">
              <wp14:pctHeight>0</wp14:pctHeight>
            </wp14:sizeRelV>
          </wp:anchor>
        </w:drawing>
      </w:r>
    </w:p>
    <w:p w:rsidR="007C09B9" w:rsidRDefault="0008722D" w:rsidP="00CD03D4">
      <w:pPr>
        <w:pStyle w:val="Textbody"/>
      </w:pPr>
      <w:r>
        <w:rPr>
          <w:noProof/>
        </w:rPr>
        <mc:AlternateContent>
          <mc:Choice Requires="wps">
            <w:drawing>
              <wp:anchor distT="0" distB="0" distL="114300" distR="114300" simplePos="0" relativeHeight="251712512" behindDoc="0" locked="0" layoutInCell="1" allowOverlap="1" wp14:anchorId="6B2C603C" wp14:editId="2074C9B2">
                <wp:simplePos x="0" y="0"/>
                <wp:positionH relativeFrom="column">
                  <wp:posOffset>-15571</wp:posOffset>
                </wp:positionH>
                <wp:positionV relativeFrom="paragraph">
                  <wp:posOffset>7837805</wp:posOffset>
                </wp:positionV>
                <wp:extent cx="5494020" cy="1403985"/>
                <wp:effectExtent l="0" t="0" r="0" b="1270"/>
                <wp:wrapNone/>
                <wp:docPr id="289"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4020" cy="1403985"/>
                        </a:xfrm>
                        <a:prstGeom prst="rect">
                          <a:avLst/>
                        </a:prstGeom>
                        <a:noFill/>
                        <a:ln w="9525">
                          <a:noFill/>
                          <a:miter lim="800000"/>
                          <a:headEnd/>
                          <a:tailEnd/>
                        </a:ln>
                      </wps:spPr>
                      <wps:txbx>
                        <w:txbxContent>
                          <w:p w:rsidR="00290C95" w:rsidRPr="00574EA7" w:rsidRDefault="00290C95" w:rsidP="00CD03D4">
                            <w:pPr>
                              <w:rPr>
                                <w:i/>
                              </w:rPr>
                            </w:pPr>
                            <w:r>
                              <w:rPr>
                                <w:i/>
                              </w:rPr>
                              <w:t>Häradsekonomiska kartan från 1919-1925.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B2C603C" id="_x0000_s1027" type="#_x0000_t202" style="position:absolute;margin-left:-1.25pt;margin-top:617.15pt;width:432.6pt;height:110.55pt;z-index:2517125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" filled="f" stroked="f">
                <v:textbox style="mso-fit-shape-to-text:t">
                  <w:txbxContent>
                    <w:p w:rsidR="00290C95" w:rsidRPr="00574EA7" w:rsidRDefault="00290C95" w:rsidP="00CD03D4">
                      <w:pPr>
                        <w:rPr>
                          <w:i/>
                        </w:rPr>
                      </w:pPr>
                      <w:r>
                        <w:rPr>
                          <w:i/>
                        </w:rPr>
                        <w:t>Häradsekonomiska kartan från 1919-1925.</w:t>
                      </w:r>
                    </w:p>
                  </w:txbxContent>
                </v:textbox>
              </v:shape>
            </w:pict>
          </mc:Fallback>
        </mc:AlternateContent>
      </w:r>
      <w:r>
        <w:rPr>
          <w:noProof/>
        </w:rPr>
        <w:drawing>
          <wp:anchor distT="0" distB="0" distL="114300" distR="114300" simplePos="0" relativeHeight="251716608" behindDoc="1" locked="0" layoutInCell="1" allowOverlap="1" wp14:anchorId="7C5A76C6" wp14:editId="358B7920">
            <wp:simplePos x="0" y="0"/>
            <wp:positionH relativeFrom="column">
              <wp:posOffset>50165</wp:posOffset>
            </wp:positionH>
            <wp:positionV relativeFrom="paragraph">
              <wp:posOffset>3878249</wp:posOffset>
            </wp:positionV>
            <wp:extent cx="5760720" cy="3960495"/>
            <wp:effectExtent l="19050" t="19050" r="11430" b="20955"/>
            <wp:wrapNone/>
            <wp:docPr id="23" name="Bildobjekt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äradsekonomen.t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60720" cy="3960495"/>
                    </a:xfrm>
                    <a:prstGeom prst="rect">
                      <a:avLst/>
                    </a:prstGeom>
                    <a:ln w="6350">
                      <a:solidFill>
                        <a:schemeClr val="tx1"/>
                      </a:solid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91008" behindDoc="0" locked="0" layoutInCell="1" allowOverlap="1" wp14:anchorId="42B28961" wp14:editId="564D3663">
                <wp:simplePos x="0" y="0"/>
                <wp:positionH relativeFrom="column">
                  <wp:posOffset>-33738</wp:posOffset>
                </wp:positionH>
                <wp:positionV relativeFrom="paragraph">
                  <wp:posOffset>3430574</wp:posOffset>
                </wp:positionV>
                <wp:extent cx="5279390" cy="302149"/>
                <wp:effectExtent l="0" t="0" r="0" b="3175"/>
                <wp:wrapNone/>
                <wp:docPr id="20"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9390" cy="302149"/>
                        </a:xfrm>
                        <a:prstGeom prst="rect">
                          <a:avLst/>
                        </a:prstGeom>
                        <a:noFill/>
                        <a:ln w="9525">
                          <a:noFill/>
                          <a:miter lim="800000"/>
                          <a:headEnd/>
                          <a:tailEnd/>
                        </a:ln>
                      </wps:spPr>
                      <wps:txbx>
                        <w:txbxContent>
                          <w:p w:rsidR="00290C95" w:rsidRPr="00574EA7" w:rsidRDefault="00290C95" w:rsidP="0011304F">
                            <w:pPr>
                              <w:rPr>
                                <w:i/>
                              </w:rPr>
                            </w:pPr>
                            <w:r>
                              <w:rPr>
                                <w:i/>
                              </w:rPr>
                              <w:t>Utsnitt ur karta över Veinge stationsområde, järnvägen och Vessinge sandhedar m.m. från 1899.</w:t>
                            </w:r>
                            <w:r>
                              <w:rPr>
                                <w:i/>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B28961" id="_x0000_s1028" type="#_x0000_t202" style="position:absolute;margin-left:-2.65pt;margin-top:270.1pt;width:415.7pt;height:23.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" filled="f" stroked="f">
                <v:textbox>
                  <w:txbxContent>
                    <w:p w:rsidR="00290C95" w:rsidRPr="00574EA7" w:rsidRDefault="00290C95" w:rsidP="0011304F">
                      <w:pPr>
                        <w:rPr>
                          <w:i/>
                        </w:rPr>
                      </w:pPr>
                      <w:r>
                        <w:rPr>
                          <w:i/>
                        </w:rPr>
                        <w:t>Utsnitt ur karta över Veinge stationsområde, järnvägen och Vessinge sandhedar m.m. från 1899.</w:t>
                      </w:r>
                      <w:r>
                        <w:rPr>
                          <w:i/>
                        </w:rPr>
                        <w:br/>
                      </w:r>
                    </w:p>
                  </w:txbxContent>
                </v:textbox>
              </v:shape>
            </w:pict>
          </mc:Fallback>
        </mc:AlternateContent>
      </w:r>
      <w:r>
        <w:rPr>
          <w:noProof/>
        </w:rPr>
        <mc:AlternateContent>
          <mc:Choice Requires="wps">
            <w:drawing>
              <wp:anchor distT="0" distB="0" distL="114300" distR="114300" simplePos="0" relativeHeight="251699200" behindDoc="0" locked="0" layoutInCell="1" allowOverlap="1" wp14:anchorId="3DEA176D" wp14:editId="58918E42">
                <wp:simplePos x="0" y="0"/>
                <wp:positionH relativeFrom="column">
                  <wp:posOffset>5071110</wp:posOffset>
                </wp:positionH>
                <wp:positionV relativeFrom="paragraph">
                  <wp:posOffset>1925320</wp:posOffset>
                </wp:positionV>
                <wp:extent cx="532130" cy="230505"/>
                <wp:effectExtent l="0" t="0" r="0" b="0"/>
                <wp:wrapNone/>
                <wp:docPr id="27"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130" cy="230505"/>
                        </a:xfrm>
                        <a:prstGeom prst="rect">
                          <a:avLst/>
                        </a:prstGeom>
                        <a:noFill/>
                        <a:ln w="9525">
                          <a:noFill/>
                          <a:miter lim="800000"/>
                          <a:headEnd/>
                          <a:tailEnd/>
                        </a:ln>
                      </wps:spPr>
                      <wps:txbx>
                        <w:txbxContent>
                          <w:p w:rsidR="00290C95" w:rsidRPr="0011304F" w:rsidRDefault="00290C95" w:rsidP="0011304F">
                            <w:pPr>
                              <w:rPr>
                                <w:rFonts w:ascii="Arial" w:hAnsi="Arial" w:cs="Arial"/>
                                <w:b/>
                                <w:sz w:val="14"/>
                                <w:szCs w:val="14"/>
                                <w14:glow w14:rad="63500">
                                  <w14:schemeClr w14:val="bg1">
                                    <w14:alpha w14:val="60000"/>
                                  </w14:schemeClr>
                                </w14:glow>
                                <w14:textOutline w14:w="0" w14:cap="rnd" w14:cmpd="sng" w14:algn="ctr">
                                  <w14:solidFill>
                                    <w14:srgbClr w14:val="FFFFFF"/>
                                  </w14:solidFill>
                                  <w14:prstDash w14:val="solid"/>
                                  <w14:bevel/>
                                </w14:textOutline>
                              </w:rPr>
                            </w:pPr>
                            <w:r w:rsidRPr="0011304F">
                              <w:rPr>
                                <w:rFonts w:ascii="Arial" w:hAnsi="Arial" w:cs="Arial"/>
                                <w:b/>
                                <w:sz w:val="14"/>
                                <w:szCs w:val="14"/>
                                <w14:glow w14:rad="63500">
                                  <w14:schemeClr w14:val="bg1">
                                    <w14:alpha w14:val="60000"/>
                                  </w14:schemeClr>
                                </w14:glow>
                                <w14:textOutline w14:w="0" w14:cap="rnd" w14:cmpd="sng" w14:algn="ctr">
                                  <w14:solidFill>
                                    <w14:srgbClr w14:val="FFFFFF"/>
                                  </w14:solidFill>
                                  <w14:prstDash w14:val="solid"/>
                                  <w14:bevel/>
                                </w14:textOutline>
                              </w:rPr>
                              <w:t>Åker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EA176D" id="_x0000_s1029" type="#_x0000_t202" style="position:absolute;margin-left:399.3pt;margin-top:151.6pt;width:41.9pt;height:18.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" filled="f" stroked="f">
                <v:textbox>
                  <w:txbxContent>
                    <w:p w:rsidR="00290C95" w:rsidRPr="0011304F" w:rsidRDefault="00290C95" w:rsidP="0011304F">
                      <w:pPr>
                        <w:rPr>
                          <w:rFonts w:ascii="Arial" w:hAnsi="Arial" w:cs="Arial"/>
                          <w:b/>
                          <w:sz w:val="14"/>
                          <w:szCs w:val="14"/>
                          <w14:glow w14:rad="63500">
                            <w14:schemeClr w14:val="bg1">
                              <w14:alpha w14:val="60000"/>
                            </w14:schemeClr>
                          </w14:glow>
                          <w14:textOutline w14:w="0" w14:cap="rnd" w14:cmpd="sng" w14:algn="ctr">
                            <w14:solidFill>
                              <w14:srgbClr w14:val="FFFFFF"/>
                            </w14:solidFill>
                            <w14:prstDash w14:val="solid"/>
                            <w14:bevel/>
                          </w14:textOutline>
                        </w:rPr>
                      </w:pPr>
                      <w:r w:rsidRPr="0011304F">
                        <w:rPr>
                          <w:rFonts w:ascii="Arial" w:hAnsi="Arial" w:cs="Arial"/>
                          <w:b/>
                          <w:sz w:val="14"/>
                          <w:szCs w:val="14"/>
                          <w14:glow w14:rad="63500">
                            <w14:schemeClr w14:val="bg1">
                              <w14:alpha w14:val="60000"/>
                            </w14:schemeClr>
                          </w14:glow>
                          <w14:textOutline w14:w="0" w14:cap="rnd" w14:cmpd="sng" w14:algn="ctr">
                            <w14:solidFill>
                              <w14:srgbClr w14:val="FFFFFF"/>
                            </w14:solidFill>
                            <w14:prstDash w14:val="solid"/>
                            <w14:bevel/>
                          </w14:textOutline>
                        </w:rPr>
                        <w:t>Åker</w:t>
                      </w:r>
                    </w:p>
                  </w:txbxContent>
                </v:textbox>
              </v:shape>
            </w:pict>
          </mc:Fallback>
        </mc:AlternateContent>
      </w:r>
      <w:r>
        <w:rPr>
          <w:noProof/>
        </w:rPr>
        <mc:AlternateContent>
          <mc:Choice Requires="wps">
            <w:drawing>
              <wp:anchor distT="0" distB="0" distL="114300" distR="114300" simplePos="0" relativeHeight="251697152" behindDoc="0" locked="0" layoutInCell="1" allowOverlap="1" wp14:anchorId="630B55C3" wp14:editId="44E6073C">
                <wp:simplePos x="0" y="0"/>
                <wp:positionH relativeFrom="column">
                  <wp:posOffset>4153535</wp:posOffset>
                </wp:positionH>
                <wp:positionV relativeFrom="paragraph">
                  <wp:posOffset>1995170</wp:posOffset>
                </wp:positionV>
                <wp:extent cx="532130" cy="230505"/>
                <wp:effectExtent l="0" t="0" r="0" b="0"/>
                <wp:wrapNone/>
                <wp:docPr id="26"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130" cy="230505"/>
                        </a:xfrm>
                        <a:prstGeom prst="rect">
                          <a:avLst/>
                        </a:prstGeom>
                        <a:noFill/>
                        <a:ln w="9525">
                          <a:noFill/>
                          <a:miter lim="800000"/>
                          <a:headEnd/>
                          <a:tailEnd/>
                        </a:ln>
                      </wps:spPr>
                      <wps:txbx>
                        <w:txbxContent>
                          <w:p w:rsidR="00290C95" w:rsidRPr="0011304F" w:rsidRDefault="00290C95" w:rsidP="0011304F">
                            <w:pPr>
                              <w:rPr>
                                <w:rFonts w:ascii="Arial" w:hAnsi="Arial" w:cs="Arial"/>
                                <w:b/>
                                <w:sz w:val="14"/>
                                <w:szCs w:val="14"/>
                                <w14:glow w14:rad="63500">
                                  <w14:schemeClr w14:val="bg1">
                                    <w14:alpha w14:val="60000"/>
                                  </w14:schemeClr>
                                </w14:glow>
                                <w14:textOutline w14:w="0" w14:cap="rnd" w14:cmpd="sng" w14:algn="ctr">
                                  <w14:solidFill>
                                    <w14:srgbClr w14:val="FFFFFF"/>
                                  </w14:solidFill>
                                  <w14:prstDash w14:val="solid"/>
                                  <w14:bevel/>
                                </w14:textOutline>
                              </w:rPr>
                            </w:pPr>
                            <w:r w:rsidRPr="0011304F">
                              <w:rPr>
                                <w:rFonts w:ascii="Arial" w:hAnsi="Arial" w:cs="Arial"/>
                                <w:b/>
                                <w:sz w:val="14"/>
                                <w:szCs w:val="14"/>
                                <w14:glow w14:rad="63500">
                                  <w14:schemeClr w14:val="bg1">
                                    <w14:alpha w14:val="60000"/>
                                  </w14:schemeClr>
                                </w14:glow>
                                <w14:textOutline w14:w="0" w14:cap="rnd" w14:cmpd="sng" w14:algn="ctr">
                                  <w14:solidFill>
                                    <w14:srgbClr w14:val="FFFFFF"/>
                                  </w14:solidFill>
                                  <w14:prstDash w14:val="solid"/>
                                  <w14:bevel/>
                                </w14:textOutline>
                              </w:rPr>
                              <w:t>Åker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0B55C3" id="_x0000_s1030" type="#_x0000_t202" style="position:absolute;margin-left:327.05pt;margin-top:157.1pt;width:41.9pt;height:18.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" filled="f" stroked="f">
                <v:textbox>
                  <w:txbxContent>
                    <w:p w:rsidR="00290C95" w:rsidRPr="0011304F" w:rsidRDefault="00290C95" w:rsidP="0011304F">
                      <w:pPr>
                        <w:rPr>
                          <w:rFonts w:ascii="Arial" w:hAnsi="Arial" w:cs="Arial"/>
                          <w:b/>
                          <w:sz w:val="14"/>
                          <w:szCs w:val="14"/>
                          <w14:glow w14:rad="63500">
                            <w14:schemeClr w14:val="bg1">
                              <w14:alpha w14:val="60000"/>
                            </w14:schemeClr>
                          </w14:glow>
                          <w14:textOutline w14:w="0" w14:cap="rnd" w14:cmpd="sng" w14:algn="ctr">
                            <w14:solidFill>
                              <w14:srgbClr w14:val="FFFFFF"/>
                            </w14:solidFill>
                            <w14:prstDash w14:val="solid"/>
                            <w14:bevel/>
                          </w14:textOutline>
                        </w:rPr>
                      </w:pPr>
                      <w:r w:rsidRPr="0011304F">
                        <w:rPr>
                          <w:rFonts w:ascii="Arial" w:hAnsi="Arial" w:cs="Arial"/>
                          <w:b/>
                          <w:sz w:val="14"/>
                          <w:szCs w:val="14"/>
                          <w14:glow w14:rad="63500">
                            <w14:schemeClr w14:val="bg1">
                              <w14:alpha w14:val="60000"/>
                            </w14:schemeClr>
                          </w14:glow>
                          <w14:textOutline w14:w="0" w14:cap="rnd" w14:cmpd="sng" w14:algn="ctr">
                            <w14:solidFill>
                              <w14:srgbClr w14:val="FFFFFF"/>
                            </w14:solidFill>
                            <w14:prstDash w14:val="solid"/>
                            <w14:bevel/>
                          </w14:textOutline>
                        </w:rPr>
                        <w:t>Åker</w:t>
                      </w:r>
                    </w:p>
                  </w:txbxContent>
                </v:textbox>
              </v:shape>
            </w:pict>
          </mc:Fallback>
        </mc:AlternateContent>
      </w:r>
      <w:r>
        <w:rPr>
          <w:noProof/>
        </w:rPr>
        <mc:AlternateContent>
          <mc:Choice Requires="wps">
            <w:drawing>
              <wp:anchor distT="0" distB="0" distL="114300" distR="114300" simplePos="0" relativeHeight="251703296" behindDoc="0" locked="0" layoutInCell="1" allowOverlap="1" wp14:anchorId="47B06A21" wp14:editId="55E44BF4">
                <wp:simplePos x="0" y="0"/>
                <wp:positionH relativeFrom="column">
                  <wp:posOffset>2238375</wp:posOffset>
                </wp:positionH>
                <wp:positionV relativeFrom="paragraph">
                  <wp:posOffset>1376045</wp:posOffset>
                </wp:positionV>
                <wp:extent cx="1017270" cy="230505"/>
                <wp:effectExtent l="0" t="0" r="0" b="0"/>
                <wp:wrapNone/>
                <wp:docPr id="29"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270" cy="230505"/>
                        </a:xfrm>
                        <a:prstGeom prst="rect">
                          <a:avLst/>
                        </a:prstGeom>
                        <a:noFill/>
                        <a:ln w="9525">
                          <a:noFill/>
                          <a:miter lim="800000"/>
                          <a:headEnd/>
                          <a:tailEnd/>
                        </a:ln>
                      </wps:spPr>
                      <wps:txbx>
                        <w:txbxContent>
                          <w:p w:rsidR="00290C95" w:rsidRPr="0011304F" w:rsidRDefault="00290C95" w:rsidP="0011304F">
                            <w:pPr>
                              <w:rPr>
                                <w:rFonts w:ascii="Arial" w:hAnsi="Arial" w:cs="Arial"/>
                                <w:b/>
                                <w:sz w:val="14"/>
                                <w:szCs w:val="14"/>
                                <w14:glow w14:rad="63500">
                                  <w14:schemeClr w14:val="bg1">
                                    <w14:alpha w14:val="60000"/>
                                  </w14:schemeClr>
                                </w14:glow>
                                <w14:textOutline w14:w="0" w14:cap="rnd" w14:cmpd="sng" w14:algn="ctr">
                                  <w14:solidFill>
                                    <w14:srgbClr w14:val="FFFFFF"/>
                                  </w14:solidFill>
                                  <w14:prstDash w14:val="solid"/>
                                  <w14:bevel/>
                                </w14:textOutline>
                              </w:rPr>
                            </w:pPr>
                            <w:r>
                              <w:rPr>
                                <w:rFonts w:ascii="Arial" w:hAnsi="Arial" w:cs="Arial"/>
                                <w:b/>
                                <w:sz w:val="14"/>
                                <w:szCs w:val="14"/>
                                <w14:glow w14:rad="63500">
                                  <w14:schemeClr w14:val="bg1">
                                    <w14:alpha w14:val="60000"/>
                                  </w14:schemeClr>
                                </w14:glow>
                                <w14:textOutline w14:w="0" w14:cap="rnd" w14:cmpd="sng" w14:algn="ctr">
                                  <w14:solidFill>
                                    <w14:srgbClr w14:val="FFFFFF"/>
                                  </w14:solidFill>
                                  <w14:prstDash w14:val="solid"/>
                                  <w14:bevel/>
                                </w14:textOutline>
                              </w:rPr>
                              <w:t>Äng, ljungmark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B06A21" id="_x0000_s1031" type="#_x0000_t202" style="position:absolute;margin-left:176.25pt;margin-top:108.35pt;width:80.1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" filled="f" stroked="f">
                <v:textbox>
                  <w:txbxContent>
                    <w:p w:rsidR="00290C95" w:rsidRPr="0011304F" w:rsidRDefault="00290C95" w:rsidP="0011304F">
                      <w:pPr>
                        <w:rPr>
                          <w:rFonts w:ascii="Arial" w:hAnsi="Arial" w:cs="Arial"/>
                          <w:b/>
                          <w:sz w:val="14"/>
                          <w:szCs w:val="14"/>
                          <w14:glow w14:rad="63500">
                            <w14:schemeClr w14:val="bg1">
                              <w14:alpha w14:val="60000"/>
                            </w14:schemeClr>
                          </w14:glow>
                          <w14:textOutline w14:w="0" w14:cap="rnd" w14:cmpd="sng" w14:algn="ctr">
                            <w14:solidFill>
                              <w14:srgbClr w14:val="FFFFFF"/>
                            </w14:solidFill>
                            <w14:prstDash w14:val="solid"/>
                            <w14:bevel/>
                          </w14:textOutline>
                        </w:rPr>
                      </w:pPr>
                      <w:r>
                        <w:rPr>
                          <w:rFonts w:ascii="Arial" w:hAnsi="Arial" w:cs="Arial"/>
                          <w:b/>
                          <w:sz w:val="14"/>
                          <w:szCs w:val="14"/>
                          <w14:glow w14:rad="63500">
                            <w14:schemeClr w14:val="bg1">
                              <w14:alpha w14:val="60000"/>
                            </w14:schemeClr>
                          </w14:glow>
                          <w14:textOutline w14:w="0" w14:cap="rnd" w14:cmpd="sng" w14:algn="ctr">
                            <w14:solidFill>
                              <w14:srgbClr w14:val="FFFFFF"/>
                            </w14:solidFill>
                            <w14:prstDash w14:val="solid"/>
                            <w14:bevel/>
                          </w14:textOutline>
                        </w:rPr>
                        <w:t>Äng, ljungmark</w:t>
                      </w:r>
                    </w:p>
                  </w:txbxContent>
                </v:textbox>
              </v:shape>
            </w:pict>
          </mc:Fallback>
        </mc:AlternateContent>
      </w:r>
      <w:r>
        <w:rPr>
          <w:noProof/>
        </w:rPr>
        <mc:AlternateContent>
          <mc:Choice Requires="wps">
            <w:drawing>
              <wp:anchor distT="0" distB="0" distL="114300" distR="114300" simplePos="0" relativeHeight="251693056" behindDoc="0" locked="0" layoutInCell="1" allowOverlap="1" wp14:anchorId="3242B2EC" wp14:editId="43D6D50F">
                <wp:simplePos x="0" y="0"/>
                <wp:positionH relativeFrom="column">
                  <wp:posOffset>1452245</wp:posOffset>
                </wp:positionH>
                <wp:positionV relativeFrom="paragraph">
                  <wp:posOffset>1049020</wp:posOffset>
                </wp:positionV>
                <wp:extent cx="532130" cy="230505"/>
                <wp:effectExtent l="0" t="0" r="0" b="0"/>
                <wp:wrapNone/>
                <wp:docPr id="21"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130" cy="230505"/>
                        </a:xfrm>
                        <a:prstGeom prst="rect">
                          <a:avLst/>
                        </a:prstGeom>
                        <a:noFill/>
                        <a:ln w="9525">
                          <a:noFill/>
                          <a:miter lim="800000"/>
                          <a:headEnd/>
                          <a:tailEnd/>
                        </a:ln>
                      </wps:spPr>
                      <wps:txbx>
                        <w:txbxContent>
                          <w:p w:rsidR="00290C95" w:rsidRPr="0011304F" w:rsidRDefault="00290C95" w:rsidP="0011304F">
                            <w:pPr>
                              <w:rPr>
                                <w:rFonts w:ascii="Arial" w:hAnsi="Arial" w:cs="Arial"/>
                                <w:b/>
                                <w:sz w:val="14"/>
                                <w:szCs w:val="14"/>
                                <w14:glow w14:rad="63500">
                                  <w14:schemeClr w14:val="bg1">
                                    <w14:alpha w14:val="60000"/>
                                  </w14:schemeClr>
                                </w14:glow>
                                <w14:textOutline w14:w="0" w14:cap="rnd" w14:cmpd="sng" w14:algn="ctr">
                                  <w14:solidFill>
                                    <w14:srgbClr w14:val="FFFFFF"/>
                                  </w14:solidFill>
                                  <w14:prstDash w14:val="solid"/>
                                  <w14:bevel/>
                                </w14:textOutline>
                              </w:rPr>
                            </w:pPr>
                            <w:r w:rsidRPr="0011304F">
                              <w:rPr>
                                <w:rFonts w:ascii="Arial" w:hAnsi="Arial" w:cs="Arial"/>
                                <w:b/>
                                <w:sz w:val="14"/>
                                <w:szCs w:val="14"/>
                                <w14:glow w14:rad="63500">
                                  <w14:schemeClr w14:val="bg1">
                                    <w14:alpha w14:val="60000"/>
                                  </w14:schemeClr>
                                </w14:glow>
                                <w14:textOutline w14:w="0" w14:cap="rnd" w14:cmpd="sng" w14:algn="ctr">
                                  <w14:solidFill>
                                    <w14:srgbClr w14:val="FFFFFF"/>
                                  </w14:solidFill>
                                  <w14:prstDash w14:val="solid"/>
                                  <w14:bevel/>
                                </w14:textOutline>
                              </w:rPr>
                              <w:t>Åker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42B2EC" id="_x0000_s1032" type="#_x0000_t202" style="position:absolute;margin-left:114.35pt;margin-top:82.6pt;width:41.9pt;height:18.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" filled="f" stroked="f">
                <v:textbox>
                  <w:txbxContent>
                    <w:p w:rsidR="00290C95" w:rsidRPr="0011304F" w:rsidRDefault="00290C95" w:rsidP="0011304F">
                      <w:pPr>
                        <w:rPr>
                          <w:rFonts w:ascii="Arial" w:hAnsi="Arial" w:cs="Arial"/>
                          <w:b/>
                          <w:sz w:val="14"/>
                          <w:szCs w:val="14"/>
                          <w14:glow w14:rad="63500">
                            <w14:schemeClr w14:val="bg1">
                              <w14:alpha w14:val="60000"/>
                            </w14:schemeClr>
                          </w14:glow>
                          <w14:textOutline w14:w="0" w14:cap="rnd" w14:cmpd="sng" w14:algn="ctr">
                            <w14:solidFill>
                              <w14:srgbClr w14:val="FFFFFF"/>
                            </w14:solidFill>
                            <w14:prstDash w14:val="solid"/>
                            <w14:bevel/>
                          </w14:textOutline>
                        </w:rPr>
                      </w:pPr>
                      <w:r w:rsidRPr="0011304F">
                        <w:rPr>
                          <w:rFonts w:ascii="Arial" w:hAnsi="Arial" w:cs="Arial"/>
                          <w:b/>
                          <w:sz w:val="14"/>
                          <w:szCs w:val="14"/>
                          <w14:glow w14:rad="63500">
                            <w14:schemeClr w14:val="bg1">
                              <w14:alpha w14:val="60000"/>
                            </w14:schemeClr>
                          </w14:glow>
                          <w14:textOutline w14:w="0" w14:cap="rnd" w14:cmpd="sng" w14:algn="ctr">
                            <w14:solidFill>
                              <w14:srgbClr w14:val="FFFFFF"/>
                            </w14:solidFill>
                            <w14:prstDash w14:val="solid"/>
                            <w14:bevel/>
                          </w14:textOutline>
                        </w:rPr>
                        <w:t>Åker</w:t>
                      </w:r>
                    </w:p>
                  </w:txbxContent>
                </v:textbox>
              </v:shape>
            </w:pict>
          </mc:Fallback>
        </mc:AlternateContent>
      </w:r>
      <w:r>
        <w:rPr>
          <w:noProof/>
        </w:rPr>
        <mc:AlternateContent>
          <mc:Choice Requires="wps">
            <w:drawing>
              <wp:anchor distT="0" distB="0" distL="114300" distR="114300" simplePos="0" relativeHeight="251701248" behindDoc="0" locked="0" layoutInCell="1" allowOverlap="1" wp14:anchorId="23B88BAC" wp14:editId="79D31C8C">
                <wp:simplePos x="0" y="0"/>
                <wp:positionH relativeFrom="column">
                  <wp:posOffset>545382</wp:posOffset>
                </wp:positionH>
                <wp:positionV relativeFrom="paragraph">
                  <wp:posOffset>555708</wp:posOffset>
                </wp:positionV>
                <wp:extent cx="1017270" cy="230505"/>
                <wp:effectExtent l="0" t="0" r="0" b="0"/>
                <wp:wrapNone/>
                <wp:docPr id="28"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270" cy="230505"/>
                        </a:xfrm>
                        <a:prstGeom prst="rect">
                          <a:avLst/>
                        </a:prstGeom>
                        <a:noFill/>
                        <a:ln w="9525">
                          <a:noFill/>
                          <a:miter lim="800000"/>
                          <a:headEnd/>
                          <a:tailEnd/>
                        </a:ln>
                      </wps:spPr>
                      <wps:txbx>
                        <w:txbxContent>
                          <w:p w:rsidR="00290C95" w:rsidRPr="0011304F" w:rsidRDefault="00290C95" w:rsidP="0011304F">
                            <w:pPr>
                              <w:rPr>
                                <w:rFonts w:ascii="Arial" w:hAnsi="Arial" w:cs="Arial"/>
                                <w:b/>
                                <w:sz w:val="14"/>
                                <w:szCs w:val="14"/>
                                <w14:glow w14:rad="63500">
                                  <w14:schemeClr w14:val="bg1">
                                    <w14:alpha w14:val="60000"/>
                                  </w14:schemeClr>
                                </w14:glow>
                                <w14:textOutline w14:w="0" w14:cap="rnd" w14:cmpd="sng" w14:algn="ctr">
                                  <w14:solidFill>
                                    <w14:srgbClr w14:val="FFFFFF"/>
                                  </w14:solidFill>
                                  <w14:prstDash w14:val="solid"/>
                                  <w14:bevel/>
                                </w14:textOutline>
                              </w:rPr>
                            </w:pPr>
                            <w:r>
                              <w:rPr>
                                <w:rFonts w:ascii="Arial" w:hAnsi="Arial" w:cs="Arial"/>
                                <w:b/>
                                <w:sz w:val="14"/>
                                <w:szCs w:val="14"/>
                                <w14:glow w14:rad="63500">
                                  <w14:schemeClr w14:val="bg1">
                                    <w14:alpha w14:val="60000"/>
                                  </w14:schemeClr>
                                </w14:glow>
                                <w14:textOutline w14:w="0" w14:cap="rnd" w14:cmpd="sng" w14:algn="ctr">
                                  <w14:solidFill>
                                    <w14:srgbClr w14:val="FFFFFF"/>
                                  </w14:solidFill>
                                  <w14:prstDash w14:val="solid"/>
                                  <w14:bevel/>
                                </w14:textOutline>
                              </w:rPr>
                              <w:t>Äng, ljungmark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B88BAC" id="_x0000_s1033" type="#_x0000_t202" style="position:absolute;margin-left:42.95pt;margin-top:43.75pt;width:80.1pt;height:18.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" filled="f" stroked="f">
                <v:textbox>
                  <w:txbxContent>
                    <w:p w:rsidR="00290C95" w:rsidRPr="0011304F" w:rsidRDefault="00290C95" w:rsidP="0011304F">
                      <w:pPr>
                        <w:rPr>
                          <w:rFonts w:ascii="Arial" w:hAnsi="Arial" w:cs="Arial"/>
                          <w:b/>
                          <w:sz w:val="14"/>
                          <w:szCs w:val="14"/>
                          <w14:glow w14:rad="63500">
                            <w14:schemeClr w14:val="bg1">
                              <w14:alpha w14:val="60000"/>
                            </w14:schemeClr>
                          </w14:glow>
                          <w14:textOutline w14:w="0" w14:cap="rnd" w14:cmpd="sng" w14:algn="ctr">
                            <w14:solidFill>
                              <w14:srgbClr w14:val="FFFFFF"/>
                            </w14:solidFill>
                            <w14:prstDash w14:val="solid"/>
                            <w14:bevel/>
                          </w14:textOutline>
                        </w:rPr>
                      </w:pPr>
                      <w:r>
                        <w:rPr>
                          <w:rFonts w:ascii="Arial" w:hAnsi="Arial" w:cs="Arial"/>
                          <w:b/>
                          <w:sz w:val="14"/>
                          <w:szCs w:val="14"/>
                          <w14:glow w14:rad="63500">
                            <w14:schemeClr w14:val="bg1">
                              <w14:alpha w14:val="60000"/>
                            </w14:schemeClr>
                          </w14:glow>
                          <w14:textOutline w14:w="0" w14:cap="rnd" w14:cmpd="sng" w14:algn="ctr">
                            <w14:solidFill>
                              <w14:srgbClr w14:val="FFFFFF"/>
                            </w14:solidFill>
                            <w14:prstDash w14:val="solid"/>
                            <w14:bevel/>
                          </w14:textOutline>
                        </w:rPr>
                        <w:t>Äng, ljungmark</w:t>
                      </w:r>
                    </w:p>
                  </w:txbxContent>
                </v:textbox>
              </v:shape>
            </w:pict>
          </mc:Fallback>
        </mc:AlternateContent>
      </w:r>
      <w:r w:rsidR="00CD03D4">
        <w:rPr>
          <w:noProof/>
        </w:rPr>
        <mc:AlternateContent>
          <mc:Choice Requires="wps">
            <w:drawing>
              <wp:anchor distT="0" distB="0" distL="114300" distR="114300" simplePos="0" relativeHeight="251705344" behindDoc="0" locked="0" layoutInCell="1" allowOverlap="1" wp14:anchorId="38889335" wp14:editId="6A84371C">
                <wp:simplePos x="0" y="0"/>
                <wp:positionH relativeFrom="column">
                  <wp:posOffset>3671570</wp:posOffset>
                </wp:positionH>
                <wp:positionV relativeFrom="paragraph">
                  <wp:posOffset>826439</wp:posOffset>
                </wp:positionV>
                <wp:extent cx="1017270" cy="230505"/>
                <wp:effectExtent l="0" t="0" r="0" b="0"/>
                <wp:wrapNone/>
                <wp:docPr id="30"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270" cy="230505"/>
                        </a:xfrm>
                        <a:prstGeom prst="rect">
                          <a:avLst/>
                        </a:prstGeom>
                        <a:noFill/>
                        <a:ln w="9525">
                          <a:noFill/>
                          <a:miter lim="800000"/>
                          <a:headEnd/>
                          <a:tailEnd/>
                        </a:ln>
                      </wps:spPr>
                      <wps:txbx>
                        <w:txbxContent>
                          <w:p w:rsidR="00290C95" w:rsidRPr="0011304F" w:rsidRDefault="00290C95" w:rsidP="0011304F">
                            <w:pPr>
                              <w:rPr>
                                <w:rFonts w:ascii="Arial" w:hAnsi="Arial" w:cs="Arial"/>
                                <w:b/>
                                <w:sz w:val="14"/>
                                <w:szCs w:val="14"/>
                                <w14:glow w14:rad="63500">
                                  <w14:schemeClr w14:val="bg1">
                                    <w14:alpha w14:val="60000"/>
                                  </w14:schemeClr>
                                </w14:glow>
                                <w14:textOutline w14:w="0" w14:cap="rnd" w14:cmpd="sng" w14:algn="ctr">
                                  <w14:solidFill>
                                    <w14:srgbClr w14:val="FFFFFF"/>
                                  </w14:solidFill>
                                  <w14:prstDash w14:val="solid"/>
                                  <w14:bevel/>
                                </w14:textOutline>
                              </w:rPr>
                            </w:pPr>
                            <w:r>
                              <w:rPr>
                                <w:rFonts w:ascii="Arial" w:hAnsi="Arial" w:cs="Arial"/>
                                <w:b/>
                                <w:sz w:val="14"/>
                                <w:szCs w:val="14"/>
                                <w14:glow w14:rad="63500">
                                  <w14:schemeClr w14:val="bg1">
                                    <w14:alpha w14:val="60000"/>
                                  </w14:schemeClr>
                                </w14:glow>
                                <w14:textOutline w14:w="0" w14:cap="rnd" w14:cmpd="sng" w14:algn="ctr">
                                  <w14:solidFill>
                                    <w14:srgbClr w14:val="FFFFFF"/>
                                  </w14:solidFill>
                                  <w14:prstDash w14:val="solid"/>
                                  <w14:bevel/>
                                </w14:textOutline>
                              </w:rPr>
                              <w:t>Vessingesjön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889335" id="_x0000_s1034" type="#_x0000_t202" style="position:absolute;margin-left:289.1pt;margin-top:65.05pt;width:80.1pt;height:18.1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" filled="f" stroked="f">
                <v:textbox>
                  <w:txbxContent>
                    <w:p w:rsidR="00290C95" w:rsidRPr="0011304F" w:rsidRDefault="00290C95" w:rsidP="0011304F">
                      <w:pPr>
                        <w:rPr>
                          <w:rFonts w:ascii="Arial" w:hAnsi="Arial" w:cs="Arial"/>
                          <w:b/>
                          <w:sz w:val="14"/>
                          <w:szCs w:val="14"/>
                          <w14:glow w14:rad="63500">
                            <w14:schemeClr w14:val="bg1">
                              <w14:alpha w14:val="60000"/>
                            </w14:schemeClr>
                          </w14:glow>
                          <w14:textOutline w14:w="0" w14:cap="rnd" w14:cmpd="sng" w14:algn="ctr">
                            <w14:solidFill>
                              <w14:srgbClr w14:val="FFFFFF"/>
                            </w14:solidFill>
                            <w14:prstDash w14:val="solid"/>
                            <w14:bevel/>
                          </w14:textOutline>
                        </w:rPr>
                      </w:pPr>
                      <w:r>
                        <w:rPr>
                          <w:rFonts w:ascii="Arial" w:hAnsi="Arial" w:cs="Arial"/>
                          <w:b/>
                          <w:sz w:val="14"/>
                          <w:szCs w:val="14"/>
                          <w14:glow w14:rad="63500">
                            <w14:schemeClr w14:val="bg1">
                              <w14:alpha w14:val="60000"/>
                            </w14:schemeClr>
                          </w14:glow>
                          <w14:textOutline w14:w="0" w14:cap="rnd" w14:cmpd="sng" w14:algn="ctr">
                            <w14:solidFill>
                              <w14:srgbClr w14:val="FFFFFF"/>
                            </w14:solidFill>
                            <w14:prstDash w14:val="solid"/>
                            <w14:bevel/>
                          </w14:textOutline>
                        </w:rPr>
                        <w:t>Vessingesjön</w:t>
                      </w:r>
                    </w:p>
                  </w:txbxContent>
                </v:textbox>
              </v:shape>
            </w:pict>
          </mc:Fallback>
        </mc:AlternateContent>
      </w:r>
      <w:r w:rsidR="00574EA7">
        <w:br w:type="page"/>
      </w:r>
    </w:p>
    <w:p w:rsidR="00BD778B" w:rsidRPr="00BD778B" w:rsidRDefault="00BD778B" w:rsidP="00BD778B">
      <w:pPr>
        <w:ind w:left="567"/>
        <w:rPr>
          <w:sz w:val="24"/>
          <w:szCs w:val="24"/>
        </w:rPr>
      </w:pPr>
    </w:p>
    <w:p w:rsidR="0096545D" w:rsidRDefault="00DA67D1" w:rsidP="00BD778B">
      <w:pPr>
        <w:ind w:left="567"/>
        <w:rPr>
          <w:sz w:val="24"/>
          <w:szCs w:val="24"/>
        </w:rPr>
      </w:pPr>
      <w:r>
        <w:rPr>
          <w:noProof/>
          <w:sz w:val="24"/>
          <w:szCs w:val="24"/>
        </w:rPr>
        <w:drawing>
          <wp:anchor distT="0" distB="0" distL="114300" distR="114300" simplePos="0" relativeHeight="251717632" behindDoc="1" locked="0" layoutInCell="1" allowOverlap="1" wp14:anchorId="7F523F5F" wp14:editId="11561AEC">
            <wp:simplePos x="0" y="0"/>
            <wp:positionH relativeFrom="column">
              <wp:posOffset>379095</wp:posOffset>
            </wp:positionH>
            <wp:positionV relativeFrom="paragraph">
              <wp:posOffset>27305</wp:posOffset>
            </wp:positionV>
            <wp:extent cx="5311140" cy="3235960"/>
            <wp:effectExtent l="19050" t="19050" r="22860" b="21590"/>
            <wp:wrapNone/>
            <wp:docPr id="25" name="Bildobjekt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stighetskartan1960.tif"/>
                    <pic:cNvPicPr/>
                  </pic:nvPicPr>
                  <pic:blipFill rotWithShape="1">
                    <a:blip r:embed="rId11" cstate="print">
                      <a:extLst>
                        <a:ext uri="{28A0092B-C50C-407E-A947-70E740481C1C}">
                          <a14:useLocalDpi xmlns:a14="http://schemas.microsoft.com/office/drawing/2010/main" val="0"/>
                        </a:ext>
                      </a:extLst>
                    </a:blip>
                    <a:srcRect r="7823"/>
                    <a:stretch/>
                  </pic:blipFill>
                  <pic:spPr bwMode="auto">
                    <a:xfrm>
                      <a:off x="0" y="0"/>
                      <a:ext cx="5311140" cy="3235960"/>
                    </a:xfrm>
                    <a:prstGeom prst="rect">
                      <a:avLst/>
                    </a:prstGeom>
                    <a:ln w="635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6545D" w:rsidRDefault="0096545D" w:rsidP="00BD778B">
      <w:pPr>
        <w:ind w:left="567"/>
        <w:rPr>
          <w:sz w:val="24"/>
          <w:szCs w:val="24"/>
        </w:rPr>
      </w:pPr>
    </w:p>
    <w:p w:rsidR="0096545D" w:rsidRDefault="00DA67D1" w:rsidP="00DA67D1">
      <w:pPr>
        <w:tabs>
          <w:tab w:val="left" w:pos="6386"/>
        </w:tabs>
        <w:ind w:left="567"/>
        <w:rPr>
          <w:sz w:val="24"/>
          <w:szCs w:val="24"/>
        </w:rPr>
      </w:pPr>
      <w:r>
        <w:rPr>
          <w:sz w:val="24"/>
          <w:szCs w:val="24"/>
        </w:rPr>
        <w:tab/>
      </w:r>
    </w:p>
    <w:p w:rsidR="0096545D" w:rsidRDefault="0096545D" w:rsidP="00BD778B">
      <w:pPr>
        <w:ind w:left="567"/>
        <w:rPr>
          <w:sz w:val="24"/>
          <w:szCs w:val="24"/>
        </w:rPr>
      </w:pPr>
    </w:p>
    <w:p w:rsidR="0096545D" w:rsidRDefault="0096545D" w:rsidP="00BD778B">
      <w:pPr>
        <w:ind w:left="567"/>
        <w:rPr>
          <w:sz w:val="24"/>
          <w:szCs w:val="24"/>
        </w:rPr>
      </w:pPr>
    </w:p>
    <w:p w:rsidR="0096545D" w:rsidRDefault="0096545D" w:rsidP="00BD778B">
      <w:pPr>
        <w:ind w:left="567"/>
        <w:rPr>
          <w:sz w:val="24"/>
          <w:szCs w:val="24"/>
        </w:rPr>
      </w:pPr>
    </w:p>
    <w:p w:rsidR="0096545D" w:rsidRDefault="0096545D" w:rsidP="00BD778B">
      <w:pPr>
        <w:ind w:left="567"/>
        <w:rPr>
          <w:sz w:val="24"/>
          <w:szCs w:val="24"/>
        </w:rPr>
      </w:pPr>
    </w:p>
    <w:p w:rsidR="0096545D" w:rsidRDefault="0096545D" w:rsidP="00BD778B">
      <w:pPr>
        <w:ind w:left="567"/>
        <w:rPr>
          <w:sz w:val="24"/>
          <w:szCs w:val="24"/>
        </w:rPr>
      </w:pPr>
    </w:p>
    <w:p w:rsidR="0096545D" w:rsidRDefault="0096545D" w:rsidP="00BD778B">
      <w:pPr>
        <w:ind w:left="567"/>
        <w:rPr>
          <w:sz w:val="24"/>
          <w:szCs w:val="24"/>
        </w:rPr>
      </w:pPr>
    </w:p>
    <w:p w:rsidR="0096545D" w:rsidRDefault="0096545D" w:rsidP="00BD778B">
      <w:pPr>
        <w:ind w:left="567"/>
        <w:rPr>
          <w:sz w:val="24"/>
          <w:szCs w:val="24"/>
        </w:rPr>
      </w:pPr>
    </w:p>
    <w:p w:rsidR="0096545D" w:rsidRDefault="0096545D" w:rsidP="00BD778B">
      <w:pPr>
        <w:ind w:left="567"/>
        <w:rPr>
          <w:sz w:val="24"/>
          <w:szCs w:val="24"/>
        </w:rPr>
      </w:pPr>
    </w:p>
    <w:p w:rsidR="0096545D" w:rsidRDefault="0096545D" w:rsidP="00BD778B">
      <w:pPr>
        <w:ind w:left="567"/>
        <w:rPr>
          <w:sz w:val="24"/>
          <w:szCs w:val="24"/>
        </w:rPr>
      </w:pPr>
    </w:p>
    <w:p w:rsidR="0096545D" w:rsidRDefault="0096545D" w:rsidP="00BD778B">
      <w:pPr>
        <w:ind w:left="567"/>
        <w:rPr>
          <w:sz w:val="24"/>
          <w:szCs w:val="24"/>
        </w:rPr>
      </w:pPr>
    </w:p>
    <w:p w:rsidR="0096545D" w:rsidRDefault="0096545D" w:rsidP="00BD778B">
      <w:pPr>
        <w:ind w:left="567"/>
        <w:rPr>
          <w:sz w:val="24"/>
          <w:szCs w:val="24"/>
        </w:rPr>
      </w:pPr>
    </w:p>
    <w:p w:rsidR="0096545D" w:rsidRDefault="0096545D" w:rsidP="00BD778B">
      <w:pPr>
        <w:ind w:left="567"/>
        <w:rPr>
          <w:sz w:val="24"/>
          <w:szCs w:val="24"/>
        </w:rPr>
      </w:pPr>
    </w:p>
    <w:p w:rsidR="0096545D" w:rsidRDefault="0096545D" w:rsidP="00BD778B">
      <w:pPr>
        <w:ind w:left="567"/>
        <w:rPr>
          <w:sz w:val="24"/>
          <w:szCs w:val="24"/>
        </w:rPr>
      </w:pPr>
    </w:p>
    <w:p w:rsidR="0096545D" w:rsidRDefault="0096545D" w:rsidP="00BD778B">
      <w:pPr>
        <w:ind w:left="567"/>
        <w:rPr>
          <w:sz w:val="24"/>
          <w:szCs w:val="24"/>
        </w:rPr>
      </w:pPr>
    </w:p>
    <w:p w:rsidR="0096545D" w:rsidRDefault="0096545D" w:rsidP="00BD778B">
      <w:pPr>
        <w:ind w:left="567"/>
        <w:rPr>
          <w:sz w:val="24"/>
          <w:szCs w:val="24"/>
        </w:rPr>
      </w:pPr>
    </w:p>
    <w:p w:rsidR="0096545D" w:rsidRDefault="00DA67D1" w:rsidP="00BD778B">
      <w:pPr>
        <w:ind w:left="567"/>
        <w:rPr>
          <w:sz w:val="24"/>
          <w:szCs w:val="24"/>
        </w:rPr>
      </w:pPr>
      <w:r>
        <w:rPr>
          <w:noProof/>
        </w:rPr>
        <mc:AlternateContent>
          <mc:Choice Requires="wps">
            <w:drawing>
              <wp:anchor distT="0" distB="0" distL="114300" distR="114300" simplePos="0" relativeHeight="251709440" behindDoc="0" locked="0" layoutInCell="1" allowOverlap="1" wp14:anchorId="284A0A24" wp14:editId="3B73C57E">
                <wp:simplePos x="0" y="0"/>
                <wp:positionH relativeFrom="column">
                  <wp:posOffset>283514</wp:posOffset>
                </wp:positionH>
                <wp:positionV relativeFrom="paragraph">
                  <wp:posOffset>139700</wp:posOffset>
                </wp:positionV>
                <wp:extent cx="5494020" cy="1403985"/>
                <wp:effectExtent l="0" t="0" r="0" b="1270"/>
                <wp:wrapNone/>
                <wp:docPr id="292"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4020" cy="1403985"/>
                        </a:xfrm>
                        <a:prstGeom prst="rect">
                          <a:avLst/>
                        </a:prstGeom>
                        <a:noFill/>
                        <a:ln w="9525">
                          <a:noFill/>
                          <a:miter lim="800000"/>
                          <a:headEnd/>
                          <a:tailEnd/>
                        </a:ln>
                      </wps:spPr>
                      <wps:txbx>
                        <w:txbxContent>
                          <w:p w:rsidR="00290C95" w:rsidRPr="00574EA7" w:rsidRDefault="00290C95" w:rsidP="00D47B29">
                            <w:pPr>
                              <w:rPr>
                                <w:i/>
                              </w:rPr>
                            </w:pPr>
                            <w:r>
                              <w:rPr>
                                <w:i/>
                              </w:rPr>
                              <w:t>Ekonomiska kartan från 1967.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4A0A24" id="_x0000_s1035" type="#_x0000_t202" style="position:absolute;left:0;text-align:left;margin-left:22.3pt;margin-top:11pt;width:432.6pt;height:110.55pt;z-index:2517094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" filled="f" stroked="f">
                <v:textbox style="mso-fit-shape-to-text:t">
                  <w:txbxContent>
                    <w:p w:rsidR="00290C95" w:rsidRPr="00574EA7" w:rsidRDefault="00290C95" w:rsidP="00D47B29">
                      <w:pPr>
                        <w:rPr>
                          <w:i/>
                        </w:rPr>
                      </w:pPr>
                      <w:r>
                        <w:rPr>
                          <w:i/>
                        </w:rPr>
                        <w:t>Ekonomiska kartan från 1967.</w:t>
                      </w:r>
                    </w:p>
                  </w:txbxContent>
                </v:textbox>
              </v:shape>
            </w:pict>
          </mc:Fallback>
        </mc:AlternateContent>
      </w:r>
    </w:p>
    <w:p w:rsidR="0096545D" w:rsidRDefault="0096545D" w:rsidP="00BD778B">
      <w:pPr>
        <w:ind w:left="567"/>
        <w:rPr>
          <w:sz w:val="24"/>
          <w:szCs w:val="24"/>
        </w:rPr>
      </w:pPr>
    </w:p>
    <w:p w:rsidR="0096545D" w:rsidRDefault="0096545D" w:rsidP="00BD778B">
      <w:pPr>
        <w:ind w:left="567"/>
        <w:rPr>
          <w:sz w:val="24"/>
          <w:szCs w:val="24"/>
        </w:rPr>
      </w:pPr>
    </w:p>
    <w:p w:rsidR="00BD778B" w:rsidRPr="005E498D" w:rsidRDefault="008511F1" w:rsidP="00BD778B">
      <w:pPr>
        <w:ind w:left="567"/>
        <w:rPr>
          <w:sz w:val="24"/>
          <w:szCs w:val="24"/>
        </w:rPr>
      </w:pPr>
      <w:r>
        <w:rPr>
          <w:sz w:val="24"/>
          <w:szCs w:val="24"/>
        </w:rPr>
        <w:br/>
      </w:r>
      <w:r w:rsidR="0096545D" w:rsidRPr="005E498D">
        <w:rPr>
          <w:sz w:val="24"/>
          <w:szCs w:val="24"/>
        </w:rPr>
        <w:t xml:space="preserve">Som syns på </w:t>
      </w:r>
      <w:r w:rsidR="00DA0A01" w:rsidRPr="005E498D">
        <w:rPr>
          <w:sz w:val="24"/>
          <w:szCs w:val="24"/>
        </w:rPr>
        <w:t>ekonomiska kartan</w:t>
      </w:r>
      <w:r w:rsidR="0096545D" w:rsidRPr="005E498D">
        <w:rPr>
          <w:sz w:val="24"/>
          <w:szCs w:val="24"/>
        </w:rPr>
        <w:t xml:space="preserve"> från 1960-talet ovan var inte all mark betesvall. </w:t>
      </w:r>
      <w:r w:rsidR="00EF1E08" w:rsidRPr="005E498D">
        <w:rPr>
          <w:sz w:val="24"/>
          <w:szCs w:val="24"/>
        </w:rPr>
        <w:t xml:space="preserve">Den idag avbanade åkermarken norr om sjön var t.ex. åker. </w:t>
      </w:r>
      <w:r w:rsidR="0096545D" w:rsidRPr="005E498D">
        <w:rPr>
          <w:sz w:val="24"/>
          <w:szCs w:val="24"/>
        </w:rPr>
        <w:t xml:space="preserve">Dock är det </w:t>
      </w:r>
      <w:r w:rsidR="00EF1E08" w:rsidRPr="005E498D">
        <w:rPr>
          <w:sz w:val="24"/>
          <w:szCs w:val="24"/>
        </w:rPr>
        <w:t>inte särskilt långsökt</w:t>
      </w:r>
      <w:r w:rsidR="0096545D" w:rsidRPr="005E498D">
        <w:rPr>
          <w:sz w:val="24"/>
          <w:szCs w:val="24"/>
        </w:rPr>
        <w:t xml:space="preserve"> att</w:t>
      </w:r>
      <w:r w:rsidR="00EF1E08" w:rsidRPr="005E498D">
        <w:rPr>
          <w:sz w:val="24"/>
          <w:szCs w:val="24"/>
        </w:rPr>
        <w:t xml:space="preserve"> anta att</w:t>
      </w:r>
      <w:r w:rsidR="0096545D" w:rsidRPr="005E498D">
        <w:rPr>
          <w:sz w:val="24"/>
          <w:szCs w:val="24"/>
        </w:rPr>
        <w:t xml:space="preserve"> även stubbåkrarna betades efter sädesskörden – liksom de artrika ginsthedsslänterna</w:t>
      </w:r>
      <w:r w:rsidR="00EF1E08" w:rsidRPr="005E498D">
        <w:rPr>
          <w:sz w:val="24"/>
          <w:szCs w:val="24"/>
        </w:rPr>
        <w:t>.</w:t>
      </w:r>
      <w:r w:rsidR="00DF7984" w:rsidRPr="005E498D">
        <w:rPr>
          <w:sz w:val="24"/>
          <w:szCs w:val="24"/>
        </w:rPr>
        <w:t xml:space="preserve"> </w:t>
      </w:r>
    </w:p>
    <w:p w:rsidR="00F517D8" w:rsidRDefault="00983E2D">
      <w:pPr>
        <w:pStyle w:val="Standard"/>
        <w:ind w:right="283"/>
      </w:pPr>
      <w:r>
        <w:br/>
      </w:r>
      <w:r w:rsidR="00F517D8">
        <w:t>Under senare tid har området</w:t>
      </w:r>
      <w:r w:rsidR="005E7929">
        <w:t xml:space="preserve"> vid V</w:t>
      </w:r>
      <w:r w:rsidR="00F517D8">
        <w:t xml:space="preserve">essingesjön betats </w:t>
      </w:r>
      <w:r w:rsidR="00DA176D" w:rsidRPr="00DA176D">
        <w:t>extensivt, m</w:t>
      </w:r>
      <w:r w:rsidR="00F517D8">
        <w:t xml:space="preserve">ed betespåsläpp efter midsommar. Betesdriften upphörde dock </w:t>
      </w:r>
      <w:r w:rsidR="00DA176D" w:rsidRPr="00DA176D">
        <w:t xml:space="preserve">2013. </w:t>
      </w:r>
      <w:r w:rsidR="00DA176D">
        <w:t>V</w:t>
      </w:r>
      <w:r w:rsidR="00DA176D" w:rsidRPr="00DA176D">
        <w:t xml:space="preserve">årbränning har genomförts </w:t>
      </w:r>
      <w:r w:rsidR="00DA176D">
        <w:t xml:space="preserve">årligen </w:t>
      </w:r>
      <w:r w:rsidR="00DA176D" w:rsidRPr="00DA176D">
        <w:t>över stora delar av området sedan 2009.</w:t>
      </w:r>
    </w:p>
    <w:p w:rsidR="00F517D8" w:rsidRDefault="00F517D8">
      <w:pPr>
        <w:pStyle w:val="Standard"/>
        <w:ind w:right="283"/>
      </w:pPr>
    </w:p>
    <w:p w:rsidR="00971B0F" w:rsidRDefault="00F517D8" w:rsidP="000F47A4">
      <w:pPr>
        <w:pStyle w:val="Standard"/>
        <w:ind w:right="283"/>
        <w:rPr>
          <w:b/>
          <w:i/>
        </w:rPr>
      </w:pPr>
      <w:r>
        <w:t>En detaljerad kännedom om hävdhistoriken vid Vessingesjön sedan utmarkstiden på 1800-talet saknas. Det kan dock konstateras att de låglänta delarna</w:t>
      </w:r>
      <w:r w:rsidR="005E7929">
        <w:t xml:space="preserve"> väster om sjön samt delarna alldeles söder om sjön, vilka betecknas som åker redan 1899, är betydligt mer näringspåverkade än de mer svårbrukade slänterna som idag bildar skötselområde 2 i denna skötselplan (se karta i bilaga 2C). Samtidigt visar förekomsten av hävdindikerande kärlväxter även i de ytor som i äldre kartor anges som åker att </w:t>
      </w:r>
      <w:r w:rsidR="00D12C90">
        <w:t>sandhedens</w:t>
      </w:r>
      <w:r w:rsidR="005E7929">
        <w:t xml:space="preserve"> bevarandestatus är mer eller mindre god </w:t>
      </w:r>
      <w:r w:rsidR="00EC76FD">
        <w:t>också</w:t>
      </w:r>
      <w:r w:rsidR="005E7929">
        <w:t xml:space="preserve"> i dessa delar. Sannolikt har de geologiska förutsättningarna, den återupptagna hävden (inte minst med storskalig vårbränning) samt den omedelbara närheten till välbevarade, artrika fragment från den gam</w:t>
      </w:r>
      <w:r w:rsidR="00EC76FD">
        <w:t xml:space="preserve">la utmarken </w:t>
      </w:r>
      <w:r w:rsidR="00EF1E08">
        <w:t xml:space="preserve">i slänterna </w:t>
      </w:r>
      <w:r w:rsidR="00EC76FD">
        <w:t>bidragit till detta faktum.</w:t>
      </w:r>
      <w:r w:rsidR="00EF1E08">
        <w:t xml:space="preserve"> Hävdkontinuiteten torde vara ganska ostörd i de </w:t>
      </w:r>
      <w:r w:rsidR="000F47A4">
        <w:t xml:space="preserve">svårbrukade </w:t>
      </w:r>
      <w:r w:rsidR="00EF1E08">
        <w:t>slänterna, vilket också avspeglas i mängden naturvårdsintressanta arter</w:t>
      </w:r>
      <w:r w:rsidR="000F47A4">
        <w:t xml:space="preserve"> som finns kvar i dessa områden än idag.</w:t>
      </w:r>
      <w:r w:rsidR="00971B0F">
        <w:rPr>
          <w:b/>
          <w:i/>
        </w:rPr>
        <w:br w:type="page"/>
      </w:r>
    </w:p>
    <w:p w:rsidR="0040772C" w:rsidRDefault="00C042E0">
      <w:pPr>
        <w:pStyle w:val="Standard"/>
        <w:ind w:right="283"/>
        <w:rPr>
          <w:color w:val="FF0000"/>
        </w:rPr>
      </w:pPr>
      <w:r>
        <w:rPr>
          <w:b/>
          <w:i/>
        </w:rPr>
        <w:lastRenderedPageBreak/>
        <w:t>2.3. Beskrivning av naturförhållanden</w:t>
      </w:r>
      <w:r w:rsidR="008E6CCA">
        <w:rPr>
          <w:b/>
          <w:i/>
        </w:rPr>
        <w:br/>
      </w:r>
      <w:r w:rsidR="00FF6925">
        <w:t xml:space="preserve">Vessinge sandhedar ligger i Veinge sockens slättbygd, alldeles intill tätorten Veinge. Landskapet är relativt flackt och isälvssediment och postglaciala avlagringar </w:t>
      </w:r>
      <w:r w:rsidR="00A83AD5">
        <w:t>i kornstorlekarna</w:t>
      </w:r>
      <w:r w:rsidR="00FF6925">
        <w:t xml:space="preserve"> grus-lera dominerar i trakten. Marken runtomkring</w:t>
      </w:r>
      <w:r w:rsidR="00A83AD5">
        <w:t xml:space="preserve"> naturreservatet</w:t>
      </w:r>
      <w:r w:rsidR="00FF6925">
        <w:t xml:space="preserve"> </w:t>
      </w:r>
      <w:r w:rsidR="00692E96">
        <w:t>brukas i regel som åker och vall</w:t>
      </w:r>
      <w:r w:rsidR="00FF6925">
        <w:t xml:space="preserve">. Sandhedarna runt Vessingesjön är dock en kvarleva från de tidigare vidsträckta utmarkerna tillhörande Vessinge och Elestorps byar. </w:t>
      </w:r>
      <w:r w:rsidR="00692E96">
        <w:t>Den långvariga b</w:t>
      </w:r>
      <w:r w:rsidR="00FF6925">
        <w:t>eteshävden i området har bidragit till att naturvärdena kunnat bestå</w:t>
      </w:r>
      <w:r w:rsidR="00D47B29">
        <w:t>, trots att delar av området brukats som åkermark under delar av 1800- och 1900-talen</w:t>
      </w:r>
      <w:r w:rsidR="00FF6925">
        <w:t xml:space="preserve">. Under senare år har dock området hävdats genom brand och maskinell markstörning. </w:t>
      </w:r>
      <w:r w:rsidR="00BA7E3F">
        <w:t xml:space="preserve">Tallplanteringarna i den avskilda, västra delen av reservatet befinner sig på mestadels mager sandmark. </w:t>
      </w:r>
      <w:r w:rsidR="00FF6925">
        <w:t>I närheten av naturreservatet finns också två sand- och grustäkter samt ett sandigt banområde inne i Veinge som hyser höga naturvärden.</w:t>
      </w:r>
      <w:r w:rsidR="00080A12">
        <w:t xml:space="preserve"> </w:t>
      </w:r>
    </w:p>
    <w:p w:rsidR="00D47B29" w:rsidRDefault="00D47B29">
      <w:pPr>
        <w:rPr>
          <w:b/>
          <w:i/>
          <w:sz w:val="24"/>
        </w:rPr>
      </w:pPr>
    </w:p>
    <w:p w:rsidR="0040772C" w:rsidRDefault="00C042E0">
      <w:pPr>
        <w:pStyle w:val="Standard"/>
        <w:ind w:right="283"/>
        <w:rPr>
          <w:b/>
          <w:i/>
        </w:rPr>
      </w:pPr>
      <w:r>
        <w:rPr>
          <w:b/>
          <w:i/>
        </w:rPr>
        <w:t>2.4. Biologiska värden</w:t>
      </w:r>
    </w:p>
    <w:p w:rsidR="00200730" w:rsidRDefault="00225D4E">
      <w:pPr>
        <w:pStyle w:val="Standard"/>
        <w:ind w:right="283"/>
      </w:pPr>
      <w:r>
        <w:t xml:space="preserve">De hävdade sandhedarna runt Vessingesjön är av nationellt intresse både med avseende på antalet hotade och på annat sätt skyddsvärda arter och med avseende på den biologiska mångfaldens representativitet för naturtypen sandhed. </w:t>
      </w:r>
      <w:r w:rsidR="00276E2C">
        <w:t xml:space="preserve">Totalt är </w:t>
      </w:r>
      <w:r w:rsidR="00415F79">
        <w:rPr>
          <w:b/>
        </w:rPr>
        <w:t>75</w:t>
      </w:r>
      <w:r w:rsidR="00276E2C">
        <w:t xml:space="preserve"> rödlistade och </w:t>
      </w:r>
      <w:r w:rsidR="00415F79">
        <w:rPr>
          <w:b/>
        </w:rPr>
        <w:t>68</w:t>
      </w:r>
      <w:r w:rsidR="00276E2C">
        <w:t xml:space="preserve"> regionalt intressanta arter noterade i området, varav de flesta är knutna till sandhedarna. </w:t>
      </w:r>
      <w:r w:rsidR="00313C40">
        <w:t>I begreppet sandhed ryms</w:t>
      </w:r>
      <w:r>
        <w:t xml:space="preserve"> de båda Natura 2000-naturtyperna rissandhed (2320) och grässandhed (2330). Båda naturtyperna är ovanliga i såväl Sverige</w:t>
      </w:r>
      <w:r w:rsidR="00276E2C">
        <w:t xml:space="preserve"> som</w:t>
      </w:r>
      <w:r>
        <w:t xml:space="preserve"> Halland och har decimerats </w:t>
      </w:r>
      <w:r w:rsidR="00276E2C">
        <w:t>inom hela sitt svenska förekomstområde</w:t>
      </w:r>
      <w:r>
        <w:t xml:space="preserve"> till följd av upphörd hävd och efterföljande igenväxning, uppodling, kultivering, exploatering eller trädplantering.</w:t>
      </w:r>
      <w:r>
        <w:br/>
      </w:r>
      <w:r>
        <w:br/>
      </w:r>
      <w:r w:rsidR="0078725B">
        <w:t>Sandhedarna vid Vessingesjön har en mycket rik flora, som hyser flera skyddsvärda och för naturtypen karakteristiska arter, t.ex. hårginst</w:t>
      </w:r>
      <w:r w:rsidR="00B61F8A">
        <w:t xml:space="preserve"> (NT)</w:t>
      </w:r>
      <w:r w:rsidR="0078725B">
        <w:t>, hedblomster</w:t>
      </w:r>
      <w:r w:rsidR="00B61F8A">
        <w:t xml:space="preserve"> (VU)</w:t>
      </w:r>
      <w:r w:rsidR="0078725B">
        <w:t>, slåttergubbe</w:t>
      </w:r>
      <w:r w:rsidR="00B61F8A">
        <w:t xml:space="preserve"> (VU)</w:t>
      </w:r>
      <w:r w:rsidR="0078725B">
        <w:t>, jungfrulin, månlåsbräken</w:t>
      </w:r>
      <w:r w:rsidR="00B61F8A">
        <w:t xml:space="preserve"> (NT)</w:t>
      </w:r>
      <w:r w:rsidR="0078725B">
        <w:t>, backtimjan</w:t>
      </w:r>
      <w:r w:rsidR="00B61F8A">
        <w:t xml:space="preserve"> (NT)</w:t>
      </w:r>
      <w:r w:rsidR="00200730">
        <w:t>, spenslig ullört</w:t>
      </w:r>
      <w:r w:rsidR="00F85B30">
        <w:t>, vårspärgel, kattfot, ljung och backstarr</w:t>
      </w:r>
      <w:r w:rsidR="0078725B">
        <w:t xml:space="preserve">. </w:t>
      </w:r>
      <w:r w:rsidR="00F85B30">
        <w:t xml:space="preserve">Förekomst av sandstarr och borsttåtel, karakteristiska kustdynsväxter, är också intressanta på inlandslokaler och bidrar till avgränsningen av naturtypen sandhed vid jämförelse med andra hävdade, näringsfattiga </w:t>
      </w:r>
      <w:r w:rsidR="00B61F8A">
        <w:t>öppenmarker</w:t>
      </w:r>
      <w:r w:rsidR="00F85B30">
        <w:t xml:space="preserve">. </w:t>
      </w:r>
      <w:r w:rsidR="0078725B">
        <w:t>I rissandhedarna dominerar ljung och hårginst tillsammans med bl.a. knägräs och kruståtel. I grässandhedarna utgörs vegetationen av gräsarter som rödven, rödsvingel och vårbrodd tillsammans med blommande örter.</w:t>
      </w:r>
      <w:r w:rsidR="00276E2C">
        <w:t xml:space="preserve"> </w:t>
      </w:r>
      <w:r w:rsidR="00341330">
        <w:t>Antalet rödlistade och regionalt intressa</w:t>
      </w:r>
      <w:r w:rsidR="00415F79">
        <w:t>nta kärlväxtarter i området är 9 respektive 6</w:t>
      </w:r>
      <w:r w:rsidR="00341330">
        <w:t>.</w:t>
      </w:r>
      <w:r w:rsidR="0078725B">
        <w:br/>
      </w:r>
      <w:r w:rsidR="0078725B">
        <w:br/>
        <w:t xml:space="preserve">Generellt sett är </w:t>
      </w:r>
      <w:r w:rsidR="004F247D">
        <w:t xml:space="preserve">artrikedomen och tätheten av pollen- och nektarproducerande, </w:t>
      </w:r>
      <w:r w:rsidR="004F247D" w:rsidRPr="00344352">
        <w:t xml:space="preserve">insektsskyltande </w:t>
      </w:r>
      <w:r w:rsidR="004F247D">
        <w:t>kärl</w:t>
      </w:r>
      <w:r w:rsidR="00DF7984">
        <w:t>växter i sandhedarna mycket hög</w:t>
      </w:r>
      <w:r w:rsidR="004F247D">
        <w:t>. Viktiga växter för insekternas födosök och pollensamlande som förekommer på sandhedarna är t.ex. ängsvädd, åkervädd, monke, fibblor, käring</w:t>
      </w:r>
      <w:r w:rsidR="00DB1C05">
        <w:t xml:space="preserve">tand, liten blåklocka, hårginst, </w:t>
      </w:r>
      <w:r w:rsidR="004F247D">
        <w:t>ljung</w:t>
      </w:r>
      <w:r w:rsidR="00DB1C05">
        <w:t xml:space="preserve">, </w:t>
      </w:r>
      <w:r w:rsidR="005202F7">
        <w:t xml:space="preserve">backtimjan, </w:t>
      </w:r>
      <w:r w:rsidR="00DB1C05">
        <w:t>sälg och viden</w:t>
      </w:r>
      <w:r w:rsidR="004F247D">
        <w:t xml:space="preserve">. </w:t>
      </w:r>
    </w:p>
    <w:p w:rsidR="00200730" w:rsidRDefault="00200730">
      <w:pPr>
        <w:pStyle w:val="Standard"/>
        <w:ind w:right="283"/>
      </w:pPr>
    </w:p>
    <w:p w:rsidR="00276E2C" w:rsidRDefault="00200730">
      <w:pPr>
        <w:pStyle w:val="Standard"/>
        <w:ind w:right="283"/>
      </w:pPr>
      <w:r>
        <w:t xml:space="preserve">Andelen bar sand är en naturlig komponent i hävdade sandhedar med god bevarandestatus och förekommer även rikligt i </w:t>
      </w:r>
      <w:r w:rsidR="00341330">
        <w:t>reservatsområdet</w:t>
      </w:r>
      <w:r>
        <w:t xml:space="preserve"> </w:t>
      </w:r>
      <w:r w:rsidR="00341330">
        <w:t>vid</w:t>
      </w:r>
      <w:r>
        <w:t xml:space="preserve"> Vessingesjön. Eftersom vissa delar är något näringspåverkade och eftersom området inte betats på </w:t>
      </w:r>
      <w:r>
        <w:lastRenderedPageBreak/>
        <w:t xml:space="preserve">några år är sand- och grusblottor som åstadkommits genom maskinell markstörning dominerande. Även vårbränning av stående fjolårsvegetation och förnalager </w:t>
      </w:r>
      <w:r w:rsidR="00F85B30">
        <w:t>har på senare år bidragit</w:t>
      </w:r>
      <w:r>
        <w:t xml:space="preserve"> till att utöka andelen markblottor. Markblottorna är av stor betydelse för föryngringen av flera av naturtypens växter, t.ex. hårginst, </w:t>
      </w:r>
      <w:r w:rsidR="00915D03">
        <w:t xml:space="preserve">ljung, </w:t>
      </w:r>
      <w:r>
        <w:t>monke</w:t>
      </w:r>
      <w:r w:rsidR="00DB680C">
        <w:t>, käringtand</w:t>
      </w:r>
      <w:r w:rsidR="00915D03">
        <w:t>, hedblomster</w:t>
      </w:r>
      <w:r>
        <w:t xml:space="preserve"> och åkervädd. De bidrar också</w:t>
      </w:r>
      <w:r w:rsidR="00F85B30">
        <w:t xml:space="preserve"> till att området kan hysa en rik insektsfauna, bl.a. av hotade arter, eftersom </w:t>
      </w:r>
      <w:r w:rsidR="00915D03">
        <w:t>mark</w:t>
      </w:r>
      <w:r w:rsidR="00F85B30">
        <w:t>blottorna bidrar till ett gynnsamt mikroklimat för värmeälskande insekter och substrat för bobygge för marklevande</w:t>
      </w:r>
      <w:r w:rsidR="00E62D3F">
        <w:t xml:space="preserve"> insekter, fr.a. olika arter av solitärbin och andra gaddsteklar.</w:t>
      </w:r>
      <w:r w:rsidR="00A76AF5">
        <w:t xml:space="preserve"> Vissa av de hotade ginstfjärilarna (se nedan) är beroende av att ginstplantor finns på markblottor eller brännfläckar, eftersom dessa strukturer erbjuder just ett varmare mikroklimat, vilket verkar vara avgörande för larvernas framgång. Brännfläckar</w:t>
      </w:r>
      <w:r w:rsidR="00B05F0A">
        <w:t xml:space="preserve"> är svarta och absorberar mycket solenergi, vilket bidrar till ett gynnsammare mikroklimat. På minerogena jordar (sandmarker etc.) kan den uppvärmda marken också behålla den alstrade värmen under dygnets kallare delar. Lättdränerade jordar </w:t>
      </w:r>
      <w:r w:rsidR="00A151A9">
        <w:t>torkar upp snabbare och värms därför också upp snabbare av solljuset, vilket gagnar flera</w:t>
      </w:r>
      <w:r w:rsidR="00B05F0A">
        <w:t xml:space="preserve"> värmeälskande insekter. Detta sammantaget gör att sandhedar med brännfläckar och sandblottor kan hysa värmeälskande insekter som befinner sig vid nordgränsen av sitt naturliga utbredningsområde. Detta tycks gälla för några av de hotade ginstfjärilarna (för mer information, se Björklund m.fl. </w:t>
      </w:r>
      <w:r w:rsidR="006F5B12">
        <w:t>(</w:t>
      </w:r>
      <w:r w:rsidR="00B05F0A">
        <w:t>2015</w:t>
      </w:r>
      <w:r w:rsidR="006F5B12">
        <w:t>)</w:t>
      </w:r>
      <w:r w:rsidR="00B05F0A">
        <w:t xml:space="preserve"> samt Larsson </w:t>
      </w:r>
      <w:r w:rsidR="006F5B12">
        <w:t>(</w:t>
      </w:r>
      <w:r w:rsidR="00B05F0A">
        <w:t>2007)</w:t>
      </w:r>
      <w:r w:rsidR="006F5B12">
        <w:t>)</w:t>
      </w:r>
      <w:r w:rsidR="00B05F0A">
        <w:t xml:space="preserve">. </w:t>
      </w:r>
      <w:r w:rsidR="00DC3C78">
        <w:t>Sammanfattningsvis är såväl brand som markstörning viktiga för sandhedens ekologiska funktionalitet och upprätthållandet av dess biologiska mångfald.</w:t>
      </w:r>
    </w:p>
    <w:p w:rsidR="00E2614B" w:rsidRDefault="00E2614B">
      <w:pPr>
        <w:pStyle w:val="Standard"/>
        <w:ind w:right="283"/>
      </w:pPr>
    </w:p>
    <w:p w:rsidR="00E224F7" w:rsidRDefault="00E2614B">
      <w:pPr>
        <w:pStyle w:val="Standard"/>
        <w:ind w:right="283"/>
      </w:pPr>
      <w:r>
        <w:t>Insektslivet på sandhedarna är sammantaget mycket rikt och innefattar ett mycket stort antal hotade eller på annat sätt skyddsvärda arter.</w:t>
      </w:r>
      <w:r w:rsidR="00D270CB">
        <w:t xml:space="preserve"> </w:t>
      </w:r>
      <w:r w:rsidR="00103005">
        <w:t>40</w:t>
      </w:r>
      <w:r w:rsidR="00D270CB">
        <w:t xml:space="preserve"> ins</w:t>
      </w:r>
      <w:r w:rsidR="00103005">
        <w:t>ektsarter är rödlistade medan 17</w:t>
      </w:r>
      <w:r w:rsidR="00D270CB">
        <w:t xml:space="preserve"> är regional intressanta.</w:t>
      </w:r>
      <w:r w:rsidR="00AF1AA7">
        <w:t xml:space="preserve"> </w:t>
      </w:r>
    </w:p>
    <w:p w:rsidR="00E224F7" w:rsidRDefault="00E224F7">
      <w:pPr>
        <w:pStyle w:val="Standard"/>
        <w:ind w:right="283"/>
      </w:pPr>
    </w:p>
    <w:p w:rsidR="00F41C55" w:rsidRDefault="00AF1AA7">
      <w:pPr>
        <w:pStyle w:val="Standard"/>
        <w:ind w:right="283"/>
        <w:rPr>
          <w:szCs w:val="24"/>
        </w:rPr>
      </w:pPr>
      <w:r>
        <w:t xml:space="preserve">7 rödlistade fjärilsarter vars larver är knutna till hårginst är funna i området. Dessa omfattas av </w:t>
      </w:r>
      <w:r w:rsidRPr="00AF1AA7">
        <w:rPr>
          <w:i/>
        </w:rPr>
        <w:t xml:space="preserve">Åtgärdsprogram </w:t>
      </w:r>
      <w:r w:rsidR="00A151A9">
        <w:rPr>
          <w:i/>
        </w:rPr>
        <w:t>(ÅGP)</w:t>
      </w:r>
      <w:r w:rsidR="00422F5B">
        <w:rPr>
          <w:i/>
        </w:rPr>
        <w:t xml:space="preserve"> </w:t>
      </w:r>
      <w:r w:rsidRPr="00AF1AA7">
        <w:rPr>
          <w:i/>
        </w:rPr>
        <w:t xml:space="preserve">för </w:t>
      </w:r>
      <w:r w:rsidR="00A151A9">
        <w:rPr>
          <w:i/>
        </w:rPr>
        <w:t>nålginst, tysk ginst och ginstlevande fjärilar</w:t>
      </w:r>
      <w:r>
        <w:t>.</w:t>
      </w:r>
      <w:r w:rsidR="00BE2303">
        <w:t xml:space="preserve"> Ginstpalpmalen </w:t>
      </w:r>
      <w:r w:rsidR="00BE2303">
        <w:rPr>
          <w:rFonts w:ascii="Times-Italic" w:hAnsi="Times-Italic" w:cs="Times-Italic"/>
          <w:i/>
          <w:iCs/>
          <w:kern w:val="0"/>
        </w:rPr>
        <w:t>Syncopacma suecicella</w:t>
      </w:r>
      <w:r w:rsidR="00BE2303">
        <w:rPr>
          <w:rFonts w:ascii="Times-Italic" w:hAnsi="Times-Italic" w:cs="Times-Italic"/>
          <w:iCs/>
          <w:kern w:val="0"/>
        </w:rPr>
        <w:t xml:space="preserve">, som innan den återfanns 2007 vid just Vessinge sandhedar och den närbelägna ginstlokalen i naturreservatet Övragård antogs </w:t>
      </w:r>
      <w:r w:rsidR="00BE2303" w:rsidRPr="002421AD">
        <w:rPr>
          <w:rFonts w:ascii="Times-Italic" w:hAnsi="Times-Italic" w:cs="Times-Italic"/>
          <w:iCs/>
          <w:kern w:val="0"/>
        </w:rPr>
        <w:t>vara utdöd (Svensson 2008), är klassad som akut hotad (CR) i 2015 års rödlista (W</w:t>
      </w:r>
      <w:r w:rsidR="002421AD" w:rsidRPr="002421AD">
        <w:rPr>
          <w:rFonts w:ascii="Times-Italic" w:hAnsi="Times-Italic" w:cs="Times-Italic"/>
          <w:iCs/>
          <w:kern w:val="0"/>
        </w:rPr>
        <w:t>estling</w:t>
      </w:r>
      <w:r w:rsidR="00BE2303" w:rsidRPr="002421AD">
        <w:rPr>
          <w:rFonts w:ascii="Times-Italic" w:hAnsi="Times-Italic" w:cs="Times-Italic"/>
          <w:iCs/>
          <w:kern w:val="0"/>
        </w:rPr>
        <w:t xml:space="preserve"> 2015). Senaste noteringen av arten vid Vessinge sandhedar är från 2013 (Björklund m.fl. 2015).</w:t>
      </w:r>
      <w:r w:rsidR="002421AD">
        <w:rPr>
          <w:rFonts w:ascii="Times-Italic" w:hAnsi="Times-Italic" w:cs="Times-Italic"/>
          <w:iCs/>
          <w:kern w:val="0"/>
        </w:rPr>
        <w:t xml:space="preserve"> </w:t>
      </w:r>
      <w:r w:rsidR="000B2967">
        <w:rPr>
          <w:rFonts w:ascii="Times-Italic" w:hAnsi="Times-Italic" w:cs="Times-Italic"/>
          <w:iCs/>
          <w:kern w:val="0"/>
        </w:rPr>
        <w:t xml:space="preserve">De </w:t>
      </w:r>
      <w:r w:rsidR="002421AD">
        <w:rPr>
          <w:rFonts w:ascii="Times-Italic" w:hAnsi="Times-Italic" w:cs="Times-Italic"/>
          <w:iCs/>
          <w:kern w:val="0"/>
        </w:rPr>
        <w:t>övriga</w:t>
      </w:r>
      <w:r w:rsidR="000B2967">
        <w:rPr>
          <w:rFonts w:ascii="Times-Italic" w:hAnsi="Times-Italic" w:cs="Times-Italic"/>
          <w:iCs/>
          <w:kern w:val="0"/>
        </w:rPr>
        <w:t xml:space="preserve"> 6</w:t>
      </w:r>
      <w:r w:rsidR="002421AD">
        <w:rPr>
          <w:rFonts w:ascii="Times-Italic" w:hAnsi="Times-Italic" w:cs="Times-Italic"/>
          <w:iCs/>
          <w:kern w:val="0"/>
        </w:rPr>
        <w:t xml:space="preserve"> </w:t>
      </w:r>
      <w:r w:rsidR="000B2967">
        <w:rPr>
          <w:rFonts w:ascii="Times-Italic" w:hAnsi="Times-Italic" w:cs="Times-Italic"/>
          <w:iCs/>
          <w:kern w:val="0"/>
        </w:rPr>
        <w:t>ginstfjärils</w:t>
      </w:r>
      <w:r w:rsidR="002421AD">
        <w:rPr>
          <w:rFonts w:ascii="Times-Italic" w:hAnsi="Times-Italic" w:cs="Times-Italic"/>
          <w:iCs/>
          <w:kern w:val="0"/>
        </w:rPr>
        <w:t xml:space="preserve">arterna är </w:t>
      </w:r>
      <w:r w:rsidR="002421AD" w:rsidRPr="000B2967">
        <w:rPr>
          <w:szCs w:val="24"/>
        </w:rPr>
        <w:t xml:space="preserve">rödtonad </w:t>
      </w:r>
      <w:r w:rsidR="00422F5B">
        <w:rPr>
          <w:szCs w:val="24"/>
        </w:rPr>
        <w:t>ginst</w:t>
      </w:r>
      <w:r w:rsidR="002421AD" w:rsidRPr="000B2967">
        <w:rPr>
          <w:szCs w:val="24"/>
        </w:rPr>
        <w:t>mätare</w:t>
      </w:r>
      <w:r w:rsidR="002421AD" w:rsidRPr="000B2967">
        <w:rPr>
          <w:i/>
          <w:szCs w:val="24"/>
        </w:rPr>
        <w:t xml:space="preserve"> Chesias rufata</w:t>
      </w:r>
      <w:r w:rsidR="002421AD" w:rsidRPr="000B2967">
        <w:rPr>
          <w:bCs/>
          <w:szCs w:val="24"/>
        </w:rPr>
        <w:t xml:space="preserve"> (EN)</w:t>
      </w:r>
      <w:r w:rsidR="000B2967">
        <w:rPr>
          <w:bCs/>
          <w:szCs w:val="24"/>
        </w:rPr>
        <w:t>,</w:t>
      </w:r>
      <w:r w:rsidR="002421AD" w:rsidRPr="000B2967">
        <w:rPr>
          <w:bCs/>
          <w:szCs w:val="24"/>
        </w:rPr>
        <w:t xml:space="preserve"> brun ginststävmal</w:t>
      </w:r>
      <w:r w:rsidR="002421AD" w:rsidRPr="000B2967">
        <w:rPr>
          <w:i/>
          <w:iCs/>
          <w:szCs w:val="24"/>
        </w:rPr>
        <w:t xml:space="preserve"> Mirificarma lentiginosella</w:t>
      </w:r>
      <w:r w:rsidR="002421AD" w:rsidRPr="000B2967">
        <w:rPr>
          <w:szCs w:val="24"/>
        </w:rPr>
        <w:t xml:space="preserve"> (EN)</w:t>
      </w:r>
      <w:r w:rsidR="000B2967">
        <w:rPr>
          <w:szCs w:val="24"/>
        </w:rPr>
        <w:t>,</w:t>
      </w:r>
      <w:r w:rsidR="002421AD" w:rsidRPr="000B2967">
        <w:rPr>
          <w:szCs w:val="24"/>
        </w:rPr>
        <w:t xml:space="preserve"> </w:t>
      </w:r>
      <w:r w:rsidR="00422F5B">
        <w:rPr>
          <w:szCs w:val="24"/>
        </w:rPr>
        <w:t>större ginst</w:t>
      </w:r>
      <w:r w:rsidR="002421AD" w:rsidRPr="000B2967">
        <w:rPr>
          <w:szCs w:val="24"/>
        </w:rPr>
        <w:t>stävmal</w:t>
      </w:r>
      <w:r w:rsidR="002421AD" w:rsidRPr="000B2967">
        <w:rPr>
          <w:i/>
          <w:szCs w:val="24"/>
        </w:rPr>
        <w:t xml:space="preserve"> Prolita solutella</w:t>
      </w:r>
      <w:r w:rsidR="002421AD" w:rsidRPr="000B2967">
        <w:rPr>
          <w:szCs w:val="24"/>
        </w:rPr>
        <w:t xml:space="preserve"> (EN)</w:t>
      </w:r>
      <w:r w:rsidR="000B2967">
        <w:rPr>
          <w:szCs w:val="24"/>
        </w:rPr>
        <w:t>,</w:t>
      </w:r>
      <w:r w:rsidR="002421AD" w:rsidRPr="000B2967">
        <w:rPr>
          <w:szCs w:val="24"/>
        </w:rPr>
        <w:t xml:space="preserve"> ginst</w:t>
      </w:r>
      <w:r w:rsidR="00422F5B">
        <w:rPr>
          <w:szCs w:val="24"/>
        </w:rPr>
        <w:t>fält</w:t>
      </w:r>
      <w:r w:rsidR="002421AD" w:rsidRPr="000B2967">
        <w:rPr>
          <w:szCs w:val="24"/>
        </w:rPr>
        <w:t>mal</w:t>
      </w:r>
      <w:r w:rsidR="002421AD" w:rsidRPr="000B2967">
        <w:rPr>
          <w:i/>
          <w:szCs w:val="24"/>
        </w:rPr>
        <w:t xml:space="preserve"> Scythris crypta</w:t>
      </w:r>
      <w:r w:rsidR="002421AD" w:rsidRPr="000B2967">
        <w:rPr>
          <w:bCs/>
          <w:szCs w:val="24"/>
        </w:rPr>
        <w:t xml:space="preserve"> (EN)</w:t>
      </w:r>
      <w:r w:rsidR="000B2967">
        <w:rPr>
          <w:bCs/>
          <w:szCs w:val="24"/>
        </w:rPr>
        <w:t>,</w:t>
      </w:r>
      <w:r w:rsidR="002421AD" w:rsidRPr="000B2967">
        <w:rPr>
          <w:bCs/>
          <w:szCs w:val="24"/>
        </w:rPr>
        <w:t xml:space="preserve"> ginstsäckmal</w:t>
      </w:r>
      <w:r w:rsidR="002421AD" w:rsidRPr="000B2967">
        <w:rPr>
          <w:i/>
          <w:iCs/>
          <w:szCs w:val="24"/>
        </w:rPr>
        <w:t xml:space="preserve"> Coleophora genistae </w:t>
      </w:r>
      <w:r w:rsidR="002421AD" w:rsidRPr="000B2967">
        <w:rPr>
          <w:iCs/>
          <w:szCs w:val="24"/>
        </w:rPr>
        <w:t>(EN)</w:t>
      </w:r>
      <w:r w:rsidR="000B2967">
        <w:rPr>
          <w:iCs/>
          <w:szCs w:val="24"/>
        </w:rPr>
        <w:t xml:space="preserve"> och</w:t>
      </w:r>
      <w:r w:rsidR="002421AD" w:rsidRPr="000B2967">
        <w:rPr>
          <w:iCs/>
          <w:szCs w:val="24"/>
        </w:rPr>
        <w:t xml:space="preserve"> </w:t>
      </w:r>
      <w:r w:rsidR="00422F5B">
        <w:rPr>
          <w:szCs w:val="24"/>
        </w:rPr>
        <w:t xml:space="preserve">gråstreckad </w:t>
      </w:r>
      <w:r w:rsidR="002421AD" w:rsidRPr="000B2967">
        <w:rPr>
          <w:szCs w:val="24"/>
        </w:rPr>
        <w:t>backmätare</w:t>
      </w:r>
      <w:r w:rsidR="002421AD" w:rsidRPr="000B2967">
        <w:rPr>
          <w:i/>
          <w:szCs w:val="24"/>
        </w:rPr>
        <w:t xml:space="preserve"> Scotopteryx luridata</w:t>
      </w:r>
      <w:r w:rsidR="000B2967">
        <w:rPr>
          <w:szCs w:val="24"/>
        </w:rPr>
        <w:t xml:space="preserve"> (VU). </w:t>
      </w:r>
    </w:p>
    <w:p w:rsidR="00F41C55" w:rsidRDefault="00F41C55">
      <w:pPr>
        <w:pStyle w:val="Standard"/>
        <w:ind w:right="283"/>
        <w:rPr>
          <w:szCs w:val="24"/>
        </w:rPr>
      </w:pPr>
    </w:p>
    <w:p w:rsidR="002421AD" w:rsidRPr="00A55BFB" w:rsidRDefault="000B2967" w:rsidP="00A55BFB">
      <w:pPr>
        <w:pStyle w:val="Standard"/>
        <w:ind w:right="283"/>
        <w:rPr>
          <w:rStyle w:val="Betoning"/>
          <w:i w:val="0"/>
          <w:iCs w:val="0"/>
          <w:szCs w:val="24"/>
        </w:rPr>
      </w:pPr>
      <w:r>
        <w:rPr>
          <w:szCs w:val="24"/>
        </w:rPr>
        <w:t>Naturreservatet Vessinge sandhedar utgör (tillsammans med Veinge station och de båda närliggande täkterna) en av de främsta ginstfjärilslokalerna i Sverige (Björklund m.fl. 2015).</w:t>
      </w:r>
      <w:r w:rsidR="00EB6670">
        <w:rPr>
          <w:szCs w:val="24"/>
        </w:rPr>
        <w:t xml:space="preserve"> </w:t>
      </w:r>
      <w:r w:rsidR="00A55BFB">
        <w:rPr>
          <w:szCs w:val="24"/>
        </w:rPr>
        <w:t xml:space="preserve">Utöver de 7 ginstfjärilsarterna som hittats i naturreservatet Vessinge sandhedar har också arten gulstreckad backmätare </w:t>
      </w:r>
      <w:r w:rsidR="00A55BFB">
        <w:rPr>
          <w:rStyle w:val="Betoning"/>
          <w:rFonts w:cs="Arial"/>
          <w:color w:val="333333"/>
        </w:rPr>
        <w:t>Scotopteryx mucronata</w:t>
      </w:r>
      <w:r w:rsidR="00A55BFB">
        <w:rPr>
          <w:rStyle w:val="Betoning"/>
          <w:rFonts w:cs="Arial"/>
          <w:i w:val="0"/>
          <w:color w:val="333333"/>
        </w:rPr>
        <w:t xml:space="preserve"> (EN) påträffats 2006 vid den närbelägna täkten i Elestorp.</w:t>
      </w:r>
      <w:r w:rsidR="00A55BFB">
        <w:rPr>
          <w:szCs w:val="24"/>
        </w:rPr>
        <w:t xml:space="preserve"> </w:t>
      </w:r>
      <w:r w:rsidR="00E224F7">
        <w:rPr>
          <w:szCs w:val="24"/>
        </w:rPr>
        <w:t xml:space="preserve">Från Veinge station finns också en rad observationer av daggig ginstmätare </w:t>
      </w:r>
      <w:r w:rsidR="00E224F7" w:rsidRPr="00E224F7">
        <w:rPr>
          <w:i/>
          <w:szCs w:val="24"/>
        </w:rPr>
        <w:t>Pseudoterpna pruinata</w:t>
      </w:r>
      <w:r w:rsidR="00E224F7">
        <w:rPr>
          <w:szCs w:val="24"/>
        </w:rPr>
        <w:t xml:space="preserve"> (CR) mellan åren 1921 och </w:t>
      </w:r>
      <w:r w:rsidR="007939FB">
        <w:rPr>
          <w:szCs w:val="24"/>
        </w:rPr>
        <w:t>cirka 2000</w:t>
      </w:r>
      <w:r w:rsidR="00E224F7">
        <w:rPr>
          <w:szCs w:val="24"/>
        </w:rPr>
        <w:t xml:space="preserve">, men arten betraktas dock som utgången från Veinge idag. Detsamma gäller ginstplattmal </w:t>
      </w:r>
      <w:r w:rsidR="00E224F7">
        <w:rPr>
          <w:rStyle w:val="Betoning"/>
          <w:rFonts w:cs="Arial"/>
          <w:color w:val="333333"/>
        </w:rPr>
        <w:t xml:space="preserve">Agonopterix atomella </w:t>
      </w:r>
      <w:r w:rsidR="00E224F7">
        <w:rPr>
          <w:rStyle w:val="Betoning"/>
          <w:rFonts w:cs="Arial"/>
          <w:i w:val="0"/>
          <w:color w:val="333333"/>
        </w:rPr>
        <w:t>(EN), som senast h</w:t>
      </w:r>
      <w:r w:rsidR="00A55BFB">
        <w:rPr>
          <w:rStyle w:val="Betoning"/>
          <w:rFonts w:cs="Arial"/>
          <w:i w:val="0"/>
          <w:color w:val="333333"/>
        </w:rPr>
        <w:t xml:space="preserve">ittades vid </w:t>
      </w:r>
      <w:r w:rsidR="00A55BFB">
        <w:rPr>
          <w:rStyle w:val="Betoning"/>
          <w:rFonts w:cs="Arial"/>
          <w:i w:val="0"/>
          <w:color w:val="333333"/>
        </w:rPr>
        <w:lastRenderedPageBreak/>
        <w:t>Veinge station 1936.</w:t>
      </w:r>
      <w:r w:rsidR="00915D03">
        <w:rPr>
          <w:rStyle w:val="Betoning"/>
          <w:rFonts w:cs="Arial"/>
          <w:i w:val="0"/>
          <w:color w:val="333333"/>
        </w:rPr>
        <w:br/>
      </w:r>
    </w:p>
    <w:p w:rsidR="00692D7E" w:rsidRDefault="00191736" w:rsidP="00D47B29">
      <w:pPr>
        <w:pStyle w:val="Standard"/>
        <w:ind w:right="283"/>
        <w:rPr>
          <w:rStyle w:val="Betoning"/>
          <w:rFonts w:cs="Arial"/>
          <w:i w:val="0"/>
          <w:color w:val="333333"/>
        </w:rPr>
      </w:pPr>
      <w:r>
        <w:rPr>
          <w:rStyle w:val="Betoning"/>
          <w:rFonts w:cs="Arial"/>
          <w:i w:val="0"/>
          <w:color w:val="333333"/>
        </w:rPr>
        <w:t xml:space="preserve">Vessinge sandhedar är sannolikt den främsta lokalen i länet för rödlistade fjärilar och solitära bin. Att andelen rödlistade solitära bin är hög beror </w:t>
      </w:r>
      <w:r w:rsidR="00535A42">
        <w:rPr>
          <w:rStyle w:val="Betoning"/>
          <w:rFonts w:cs="Arial"/>
          <w:i w:val="0"/>
          <w:color w:val="333333"/>
        </w:rPr>
        <w:t>i första hand</w:t>
      </w:r>
      <w:r>
        <w:rPr>
          <w:rStyle w:val="Betoning"/>
          <w:rFonts w:cs="Arial"/>
          <w:i w:val="0"/>
          <w:color w:val="333333"/>
        </w:rPr>
        <w:t xml:space="preserve"> på att tillgången på bar sand </w:t>
      </w:r>
      <w:r w:rsidR="00932C2C">
        <w:rPr>
          <w:rStyle w:val="Betoning"/>
          <w:rFonts w:cs="Arial"/>
          <w:i w:val="0"/>
          <w:color w:val="333333"/>
        </w:rPr>
        <w:t xml:space="preserve">i varma lägen </w:t>
      </w:r>
      <w:r>
        <w:rPr>
          <w:rStyle w:val="Betoning"/>
          <w:rFonts w:cs="Arial"/>
          <w:i w:val="0"/>
          <w:color w:val="333333"/>
        </w:rPr>
        <w:t xml:space="preserve">för bobygge </w:t>
      </w:r>
      <w:r w:rsidR="00932C2C">
        <w:rPr>
          <w:rStyle w:val="Betoning"/>
          <w:rFonts w:cs="Arial"/>
          <w:i w:val="0"/>
          <w:color w:val="333333"/>
        </w:rPr>
        <w:t>är hög liksom</w:t>
      </w:r>
      <w:r>
        <w:rPr>
          <w:rStyle w:val="Betoning"/>
          <w:rFonts w:cs="Arial"/>
          <w:i w:val="0"/>
          <w:color w:val="333333"/>
        </w:rPr>
        <w:t xml:space="preserve"> täthet</w:t>
      </w:r>
      <w:r w:rsidR="00932C2C">
        <w:rPr>
          <w:rStyle w:val="Betoning"/>
          <w:rFonts w:cs="Arial"/>
          <w:i w:val="0"/>
          <w:color w:val="333333"/>
        </w:rPr>
        <w:t>en</w:t>
      </w:r>
      <w:r>
        <w:rPr>
          <w:rStyle w:val="Betoning"/>
          <w:rFonts w:cs="Arial"/>
          <w:i w:val="0"/>
          <w:color w:val="333333"/>
        </w:rPr>
        <w:t xml:space="preserve"> av viktiga pollenväxter</w:t>
      </w:r>
      <w:r w:rsidR="00932C2C">
        <w:rPr>
          <w:rStyle w:val="Betoning"/>
          <w:rFonts w:cs="Arial"/>
          <w:i w:val="0"/>
          <w:color w:val="333333"/>
        </w:rPr>
        <w:t xml:space="preserve"> för solitärbin. </w:t>
      </w:r>
      <w:r w:rsidR="00535A42">
        <w:rPr>
          <w:rStyle w:val="Betoning"/>
          <w:rFonts w:cs="Arial"/>
          <w:i w:val="0"/>
          <w:color w:val="333333"/>
        </w:rPr>
        <w:t>Alla</w:t>
      </w:r>
      <w:r w:rsidR="00932C2C">
        <w:rPr>
          <w:rStyle w:val="Betoning"/>
          <w:rFonts w:cs="Arial"/>
          <w:i w:val="0"/>
          <w:color w:val="333333"/>
        </w:rPr>
        <w:t xml:space="preserve"> i reservatet förekommande rödlistade </w:t>
      </w:r>
      <w:r w:rsidR="00087BEA">
        <w:rPr>
          <w:rStyle w:val="Betoning"/>
          <w:rFonts w:cs="Arial"/>
          <w:i w:val="0"/>
          <w:color w:val="333333"/>
        </w:rPr>
        <w:t>arter av solitärbin och fjärilar samt deras värdväxter presenteras i tabellen nedan</w:t>
      </w:r>
      <w:r w:rsidR="00535A42">
        <w:rPr>
          <w:rStyle w:val="Betoning"/>
          <w:rFonts w:cs="Arial"/>
          <w:i w:val="0"/>
          <w:color w:val="333333"/>
        </w:rPr>
        <w:t xml:space="preserve"> (ovan behandlade ginstfjärilar undantagna)</w:t>
      </w:r>
      <w:r w:rsidR="00087BEA">
        <w:rPr>
          <w:rStyle w:val="Betoning"/>
          <w:rFonts w:cs="Arial"/>
          <w:i w:val="0"/>
          <w:color w:val="333333"/>
        </w:rPr>
        <w:t>.</w:t>
      </w:r>
      <w:r w:rsidR="00535A42">
        <w:rPr>
          <w:rStyle w:val="Betoning"/>
          <w:rFonts w:cs="Arial"/>
          <w:i w:val="0"/>
          <w:color w:val="333333"/>
        </w:rPr>
        <w:t xml:space="preserve"> Gemensamt för samtliga rödlistade arter av solitärbin i tabellen</w:t>
      </w:r>
      <w:r w:rsidR="00157C59">
        <w:rPr>
          <w:rStyle w:val="Betoning"/>
          <w:rFonts w:cs="Arial"/>
          <w:i w:val="0"/>
          <w:color w:val="333333"/>
        </w:rPr>
        <w:t xml:space="preserve"> (undantaget märgelsandbi?)</w:t>
      </w:r>
      <w:r w:rsidR="00535A42">
        <w:rPr>
          <w:rStyle w:val="Betoning"/>
          <w:rFonts w:cs="Arial"/>
          <w:i w:val="0"/>
          <w:color w:val="333333"/>
        </w:rPr>
        <w:t xml:space="preserve"> är att de behöver bar sand i varma lägen för bobygge eller för att kunna parasitera bon av andra bin i sådana miljöer. </w:t>
      </w:r>
      <w:r w:rsidR="00150BC3">
        <w:rPr>
          <w:rStyle w:val="Betoning"/>
          <w:rFonts w:cs="Arial"/>
          <w:i w:val="0"/>
          <w:color w:val="333333"/>
        </w:rPr>
        <w:t xml:space="preserve">Av </w:t>
      </w:r>
      <w:r w:rsidR="005202F7">
        <w:rPr>
          <w:rStyle w:val="Betoning"/>
          <w:rFonts w:cs="Arial"/>
          <w:i w:val="0"/>
          <w:color w:val="333333"/>
        </w:rPr>
        <w:t xml:space="preserve">de rödlistade </w:t>
      </w:r>
      <w:r w:rsidR="00150BC3">
        <w:rPr>
          <w:rStyle w:val="Betoning"/>
          <w:rFonts w:cs="Arial"/>
          <w:i w:val="0"/>
          <w:color w:val="333333"/>
        </w:rPr>
        <w:t xml:space="preserve">fjärilarna är det i princip bara ängsmetallvinge, sexfläckig bastardsvärmare och violettkantad guldvinge som inte är knutna till sandhedar eller </w:t>
      </w:r>
      <w:r w:rsidR="001D31E5">
        <w:rPr>
          <w:rStyle w:val="Betoning"/>
          <w:rFonts w:cs="Arial"/>
          <w:i w:val="0"/>
          <w:color w:val="333333"/>
        </w:rPr>
        <w:t>liknande</w:t>
      </w:r>
      <w:r w:rsidR="00150BC3">
        <w:rPr>
          <w:rStyle w:val="Betoning"/>
          <w:rFonts w:cs="Arial"/>
          <w:i w:val="0"/>
          <w:color w:val="333333"/>
        </w:rPr>
        <w:t xml:space="preserve"> </w:t>
      </w:r>
      <w:r w:rsidR="002B6D26" w:rsidRPr="00033F41">
        <w:rPr>
          <w:rStyle w:val="Betoning"/>
          <w:rFonts w:cs="Arial"/>
          <w:color w:val="333333"/>
        </w:rPr>
        <w:t>torra</w:t>
      </w:r>
      <w:r w:rsidR="00033F41">
        <w:rPr>
          <w:rStyle w:val="Betoning"/>
          <w:rFonts w:cs="Arial"/>
          <w:i w:val="0"/>
          <w:color w:val="333333"/>
        </w:rPr>
        <w:t xml:space="preserve"> </w:t>
      </w:r>
      <w:r w:rsidR="00033F41" w:rsidRPr="00033F41">
        <w:rPr>
          <w:rStyle w:val="Betoning"/>
          <w:rFonts w:cs="Arial"/>
          <w:color w:val="333333"/>
        </w:rPr>
        <w:t>och</w:t>
      </w:r>
      <w:r w:rsidR="002B6D26">
        <w:rPr>
          <w:rStyle w:val="Betoning"/>
          <w:rFonts w:cs="Arial"/>
          <w:i w:val="0"/>
          <w:color w:val="333333"/>
        </w:rPr>
        <w:t xml:space="preserve"> </w:t>
      </w:r>
      <w:r w:rsidR="00150BC3" w:rsidRPr="00033F41">
        <w:rPr>
          <w:rStyle w:val="Betoning"/>
          <w:rFonts w:cs="Arial"/>
          <w:color w:val="333333"/>
        </w:rPr>
        <w:t>varma</w:t>
      </w:r>
      <w:r w:rsidR="00150BC3">
        <w:rPr>
          <w:rStyle w:val="Betoning"/>
          <w:rFonts w:cs="Arial"/>
          <w:i w:val="0"/>
          <w:color w:val="333333"/>
        </w:rPr>
        <w:t xml:space="preserve"> blomrika marker.</w:t>
      </w:r>
      <w:r w:rsidR="002B6D26">
        <w:rPr>
          <w:rStyle w:val="Betoning"/>
          <w:rFonts w:cs="Arial"/>
          <w:i w:val="0"/>
          <w:color w:val="333333"/>
        </w:rPr>
        <w:t xml:space="preserve"> </w:t>
      </w:r>
      <w:r w:rsidR="00535A42">
        <w:rPr>
          <w:rStyle w:val="Betoning"/>
          <w:rFonts w:cs="Arial"/>
          <w:i w:val="0"/>
          <w:color w:val="333333"/>
        </w:rPr>
        <w:t xml:space="preserve">Utöver de rödlistade arterna </w:t>
      </w:r>
      <w:r w:rsidR="002B6D26">
        <w:rPr>
          <w:rStyle w:val="Betoning"/>
          <w:rFonts w:cs="Arial"/>
          <w:i w:val="0"/>
          <w:color w:val="333333"/>
        </w:rPr>
        <w:t xml:space="preserve">i tabellen </w:t>
      </w:r>
      <w:r w:rsidR="00535A42" w:rsidRPr="000574A5">
        <w:rPr>
          <w:rStyle w:val="Betoning"/>
          <w:rFonts w:cs="Arial"/>
          <w:i w:val="0"/>
          <w:color w:val="000000" w:themeColor="text1"/>
        </w:rPr>
        <w:t xml:space="preserve">finns också </w:t>
      </w:r>
      <w:r w:rsidR="000574A5" w:rsidRPr="000574A5">
        <w:rPr>
          <w:rStyle w:val="Betoning"/>
          <w:rFonts w:cs="Arial"/>
          <w:i w:val="0"/>
          <w:color w:val="000000" w:themeColor="text1"/>
        </w:rPr>
        <w:t>8</w:t>
      </w:r>
      <w:r w:rsidR="002B6D26" w:rsidRPr="000574A5">
        <w:rPr>
          <w:rStyle w:val="Betoning"/>
          <w:rFonts w:cs="Arial"/>
          <w:i w:val="0"/>
          <w:color w:val="000000" w:themeColor="text1"/>
        </w:rPr>
        <w:t xml:space="preserve"> regionalt intressanta arter av solitärbin.</w:t>
      </w:r>
      <w:r w:rsidR="00D47B29">
        <w:rPr>
          <w:rStyle w:val="Betoning"/>
          <w:rFonts w:cs="Arial"/>
          <w:i w:val="0"/>
          <w:color w:val="333333"/>
        </w:rPr>
        <w:br/>
      </w:r>
      <w:r w:rsidR="00692D7E">
        <w:rPr>
          <w:rStyle w:val="Betoning"/>
          <w:rFonts w:cs="Arial"/>
          <w:i w:val="0"/>
          <w:color w:val="333333"/>
        </w:rPr>
        <w:br/>
      </w:r>
    </w:p>
    <w:p w:rsidR="00692D7E" w:rsidRDefault="00692D7E" w:rsidP="00D47B29">
      <w:pPr>
        <w:pStyle w:val="Standard"/>
        <w:ind w:right="283"/>
        <w:rPr>
          <w:rStyle w:val="Betoning"/>
          <w:rFonts w:cs="Arial"/>
          <w:i w:val="0"/>
          <w:color w:val="333333"/>
        </w:rPr>
      </w:pPr>
    </w:p>
    <w:tbl>
      <w:tblPr>
        <w:tblW w:w="8222" w:type="dxa"/>
        <w:tblInd w:w="652" w:type="dxa"/>
        <w:tblLayout w:type="fixed"/>
        <w:tblCellMar>
          <w:left w:w="85" w:type="dxa"/>
          <w:right w:w="70" w:type="dxa"/>
        </w:tblCellMar>
        <w:tblLook w:val="0000" w:firstRow="0" w:lastRow="0" w:firstColumn="0" w:lastColumn="0" w:noHBand="0" w:noVBand="0"/>
      </w:tblPr>
      <w:tblGrid>
        <w:gridCol w:w="2552"/>
        <w:gridCol w:w="2126"/>
        <w:gridCol w:w="1701"/>
        <w:gridCol w:w="1843"/>
      </w:tblGrid>
      <w:tr w:rsidR="00087BEA" w:rsidTr="00087BEA">
        <w:trPr>
          <w:trHeight w:val="297"/>
        </w:trPr>
        <w:tc>
          <w:tcPr>
            <w:tcW w:w="2552" w:type="dxa"/>
            <w:tcBorders>
              <w:top w:val="single" w:sz="4" w:space="0" w:color="000000"/>
              <w:left w:val="single" w:sz="4" w:space="0" w:color="000000"/>
              <w:bottom w:val="single" w:sz="4" w:space="0" w:color="000000"/>
            </w:tcBorders>
            <w:shd w:val="clear" w:color="auto" w:fill="auto"/>
          </w:tcPr>
          <w:p w:rsidR="00087BEA" w:rsidRDefault="00087BEA" w:rsidP="00CC5733">
            <w:pPr>
              <w:tabs>
                <w:tab w:val="left" w:pos="995"/>
              </w:tabs>
              <w:snapToGrid w:val="0"/>
              <w:rPr>
                <w:b/>
                <w:bCs/>
                <w:szCs w:val="24"/>
              </w:rPr>
            </w:pPr>
            <w:r>
              <w:rPr>
                <w:b/>
                <w:bCs/>
                <w:szCs w:val="24"/>
              </w:rPr>
              <w:t>Svenskt artnamn</w:t>
            </w:r>
          </w:p>
        </w:tc>
        <w:tc>
          <w:tcPr>
            <w:tcW w:w="2126" w:type="dxa"/>
            <w:tcBorders>
              <w:top w:val="single" w:sz="4" w:space="0" w:color="000000"/>
              <w:left w:val="single" w:sz="4" w:space="0" w:color="000000"/>
              <w:bottom w:val="single" w:sz="4" w:space="0" w:color="000000"/>
            </w:tcBorders>
            <w:shd w:val="clear" w:color="auto" w:fill="auto"/>
          </w:tcPr>
          <w:p w:rsidR="00087BEA" w:rsidRDefault="00087BEA" w:rsidP="00CC5733">
            <w:pPr>
              <w:snapToGrid w:val="0"/>
              <w:rPr>
                <w:b/>
                <w:bCs/>
                <w:szCs w:val="24"/>
              </w:rPr>
            </w:pPr>
            <w:r>
              <w:rPr>
                <w:b/>
                <w:bCs/>
                <w:szCs w:val="24"/>
              </w:rPr>
              <w:t>Vetenskapligt artnamn</w:t>
            </w:r>
          </w:p>
        </w:tc>
        <w:tc>
          <w:tcPr>
            <w:tcW w:w="1701" w:type="dxa"/>
            <w:tcBorders>
              <w:top w:val="single" w:sz="4" w:space="0" w:color="000000"/>
              <w:left w:val="single" w:sz="4" w:space="0" w:color="000000"/>
              <w:bottom w:val="single" w:sz="4" w:space="0" w:color="000000"/>
            </w:tcBorders>
            <w:shd w:val="clear" w:color="auto" w:fill="auto"/>
          </w:tcPr>
          <w:p w:rsidR="00087BEA" w:rsidRDefault="00087BEA" w:rsidP="00B9676E">
            <w:pPr>
              <w:snapToGrid w:val="0"/>
              <w:ind w:left="4"/>
              <w:rPr>
                <w:b/>
                <w:bCs/>
                <w:szCs w:val="24"/>
              </w:rPr>
            </w:pPr>
            <w:r>
              <w:rPr>
                <w:b/>
                <w:bCs/>
                <w:szCs w:val="24"/>
              </w:rPr>
              <w:t>Värdväxt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087BEA" w:rsidRDefault="00087BEA" w:rsidP="00087BEA">
            <w:pPr>
              <w:snapToGrid w:val="0"/>
              <w:ind w:left="56"/>
              <w:rPr>
                <w:b/>
                <w:bCs/>
              </w:rPr>
            </w:pPr>
            <w:r>
              <w:rPr>
                <w:b/>
                <w:bCs/>
                <w:szCs w:val="24"/>
              </w:rPr>
              <w:t xml:space="preserve">Kommentar </w:t>
            </w:r>
          </w:p>
        </w:tc>
      </w:tr>
      <w:tr w:rsidR="00087BEA" w:rsidTr="00087BEA">
        <w:trPr>
          <w:trHeight w:val="298"/>
        </w:trPr>
        <w:tc>
          <w:tcPr>
            <w:tcW w:w="8222" w:type="dxa"/>
            <w:gridSpan w:val="4"/>
            <w:tcBorders>
              <w:top w:val="single" w:sz="4" w:space="0" w:color="000000"/>
              <w:left w:val="single" w:sz="4" w:space="0" w:color="000000"/>
              <w:bottom w:val="single" w:sz="4" w:space="0" w:color="000000"/>
              <w:right w:val="single" w:sz="4" w:space="0" w:color="000000"/>
            </w:tcBorders>
            <w:shd w:val="clear" w:color="auto" w:fill="auto"/>
          </w:tcPr>
          <w:p w:rsidR="00087BEA" w:rsidRDefault="00087BEA" w:rsidP="00B9676E">
            <w:pPr>
              <w:snapToGrid w:val="0"/>
              <w:ind w:left="4"/>
            </w:pPr>
            <w:r>
              <w:rPr>
                <w:b/>
                <w:bCs/>
                <w:szCs w:val="24"/>
              </w:rPr>
              <w:t>Starkt hotad (EN)</w:t>
            </w:r>
          </w:p>
        </w:tc>
      </w:tr>
      <w:tr w:rsidR="00087BEA" w:rsidRPr="00087BEA" w:rsidTr="00087BEA">
        <w:trPr>
          <w:trHeight w:val="298"/>
        </w:trPr>
        <w:tc>
          <w:tcPr>
            <w:tcW w:w="2552" w:type="dxa"/>
            <w:tcBorders>
              <w:top w:val="single" w:sz="4" w:space="0" w:color="000000"/>
              <w:left w:val="single" w:sz="4" w:space="0" w:color="000000"/>
              <w:bottom w:val="single" w:sz="4" w:space="0" w:color="000000"/>
            </w:tcBorders>
            <w:shd w:val="clear" w:color="auto" w:fill="auto"/>
          </w:tcPr>
          <w:p w:rsidR="00087BEA" w:rsidRPr="00087BEA" w:rsidRDefault="00087BEA" w:rsidP="00CC5733">
            <w:pPr>
              <w:snapToGrid w:val="0"/>
              <w:rPr>
                <w:sz w:val="18"/>
                <w:szCs w:val="18"/>
              </w:rPr>
            </w:pPr>
            <w:r w:rsidRPr="00087BEA">
              <w:rPr>
                <w:sz w:val="18"/>
                <w:szCs w:val="18"/>
              </w:rPr>
              <w:t>ginstsandbi</w:t>
            </w:r>
          </w:p>
        </w:tc>
        <w:tc>
          <w:tcPr>
            <w:tcW w:w="2126" w:type="dxa"/>
            <w:tcBorders>
              <w:top w:val="single" w:sz="4" w:space="0" w:color="000000"/>
              <w:left w:val="single" w:sz="4" w:space="0" w:color="000000"/>
              <w:bottom w:val="single" w:sz="4" w:space="0" w:color="000000"/>
            </w:tcBorders>
            <w:shd w:val="clear" w:color="auto" w:fill="auto"/>
          </w:tcPr>
          <w:p w:rsidR="00087BEA" w:rsidRPr="00087BEA" w:rsidRDefault="00087BEA" w:rsidP="00CC5733">
            <w:pPr>
              <w:snapToGrid w:val="0"/>
              <w:rPr>
                <w:i/>
                <w:iCs/>
                <w:sz w:val="18"/>
                <w:szCs w:val="18"/>
              </w:rPr>
            </w:pPr>
            <w:r w:rsidRPr="00087BEA">
              <w:rPr>
                <w:i/>
                <w:iCs/>
                <w:sz w:val="18"/>
                <w:szCs w:val="18"/>
              </w:rPr>
              <w:t>Andrena similis</w:t>
            </w:r>
          </w:p>
        </w:tc>
        <w:tc>
          <w:tcPr>
            <w:tcW w:w="1701" w:type="dxa"/>
            <w:tcBorders>
              <w:top w:val="single" w:sz="4" w:space="0" w:color="000000"/>
              <w:left w:val="single" w:sz="4" w:space="0" w:color="000000"/>
              <w:bottom w:val="single" w:sz="4" w:space="0" w:color="000000"/>
            </w:tcBorders>
            <w:shd w:val="clear" w:color="auto" w:fill="auto"/>
          </w:tcPr>
          <w:p w:rsidR="00087BEA" w:rsidRPr="00087BEA" w:rsidRDefault="00087BEA" w:rsidP="00B9676E">
            <w:pPr>
              <w:snapToGrid w:val="0"/>
              <w:ind w:left="4"/>
              <w:rPr>
                <w:sz w:val="18"/>
                <w:szCs w:val="18"/>
              </w:rPr>
            </w:pPr>
            <w:r>
              <w:rPr>
                <w:sz w:val="18"/>
                <w:szCs w:val="18"/>
              </w:rPr>
              <w:t>hårginst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087BEA" w:rsidRPr="00087BEA" w:rsidRDefault="00B9676E" w:rsidP="00CC5733">
            <w:pPr>
              <w:snapToGrid w:val="0"/>
              <w:rPr>
                <w:sz w:val="18"/>
                <w:szCs w:val="18"/>
              </w:rPr>
            </w:pPr>
            <w:r>
              <w:rPr>
                <w:sz w:val="18"/>
                <w:szCs w:val="18"/>
              </w:rPr>
              <w:t>Pollensamling</w:t>
            </w:r>
            <w:r w:rsidR="00A151A9">
              <w:rPr>
                <w:sz w:val="18"/>
                <w:szCs w:val="18"/>
              </w:rPr>
              <w:t>.</w:t>
            </w:r>
          </w:p>
        </w:tc>
      </w:tr>
      <w:tr w:rsidR="00087BEA" w:rsidRPr="00087BEA" w:rsidTr="00087BEA">
        <w:trPr>
          <w:trHeight w:val="298"/>
        </w:trPr>
        <w:tc>
          <w:tcPr>
            <w:tcW w:w="2552" w:type="dxa"/>
            <w:tcBorders>
              <w:top w:val="single" w:sz="4" w:space="0" w:color="000000"/>
              <w:left w:val="single" w:sz="4" w:space="0" w:color="000000"/>
              <w:bottom w:val="single" w:sz="4" w:space="0" w:color="000000"/>
            </w:tcBorders>
            <w:shd w:val="clear" w:color="auto" w:fill="auto"/>
          </w:tcPr>
          <w:p w:rsidR="00087BEA" w:rsidRPr="00087BEA" w:rsidRDefault="00087BEA" w:rsidP="00CC5733">
            <w:pPr>
              <w:snapToGrid w:val="0"/>
              <w:rPr>
                <w:sz w:val="18"/>
                <w:szCs w:val="18"/>
              </w:rPr>
            </w:pPr>
            <w:r w:rsidRPr="00087BEA">
              <w:rPr>
                <w:sz w:val="18"/>
                <w:szCs w:val="18"/>
              </w:rPr>
              <w:t>klocksolbi</w:t>
            </w:r>
          </w:p>
        </w:tc>
        <w:tc>
          <w:tcPr>
            <w:tcW w:w="2126" w:type="dxa"/>
            <w:tcBorders>
              <w:top w:val="single" w:sz="4" w:space="0" w:color="000000"/>
              <w:left w:val="single" w:sz="4" w:space="0" w:color="000000"/>
              <w:bottom w:val="single" w:sz="4" w:space="0" w:color="000000"/>
            </w:tcBorders>
            <w:shd w:val="clear" w:color="auto" w:fill="auto"/>
          </w:tcPr>
          <w:p w:rsidR="00087BEA" w:rsidRPr="00087BEA" w:rsidRDefault="00087BEA" w:rsidP="00CC5733">
            <w:pPr>
              <w:snapToGrid w:val="0"/>
              <w:rPr>
                <w:i/>
                <w:sz w:val="18"/>
                <w:szCs w:val="18"/>
              </w:rPr>
            </w:pPr>
            <w:r w:rsidRPr="00087BEA">
              <w:rPr>
                <w:i/>
                <w:sz w:val="18"/>
                <w:szCs w:val="18"/>
              </w:rPr>
              <w:t>Dufourea inermis</w:t>
            </w:r>
          </w:p>
        </w:tc>
        <w:tc>
          <w:tcPr>
            <w:tcW w:w="1701" w:type="dxa"/>
            <w:tcBorders>
              <w:top w:val="single" w:sz="4" w:space="0" w:color="000000"/>
              <w:left w:val="single" w:sz="4" w:space="0" w:color="000000"/>
              <w:bottom w:val="single" w:sz="4" w:space="0" w:color="000000"/>
            </w:tcBorders>
            <w:shd w:val="clear" w:color="auto" w:fill="auto"/>
          </w:tcPr>
          <w:p w:rsidR="00087BEA" w:rsidRPr="00087BEA" w:rsidRDefault="00150BC3" w:rsidP="00B9676E">
            <w:pPr>
              <w:snapToGrid w:val="0"/>
              <w:ind w:left="4"/>
              <w:rPr>
                <w:sz w:val="18"/>
                <w:szCs w:val="18"/>
              </w:rPr>
            </w:pPr>
            <w:r>
              <w:rPr>
                <w:sz w:val="18"/>
                <w:szCs w:val="18"/>
              </w:rPr>
              <w:t>l</w:t>
            </w:r>
            <w:r w:rsidR="00087BEA">
              <w:rPr>
                <w:sz w:val="18"/>
                <w:szCs w:val="18"/>
              </w:rPr>
              <w:t>iten blåklocka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087BEA" w:rsidRPr="00087BEA" w:rsidRDefault="00B9676E" w:rsidP="00CC5733">
            <w:pPr>
              <w:snapToGrid w:val="0"/>
              <w:rPr>
                <w:sz w:val="18"/>
                <w:szCs w:val="18"/>
              </w:rPr>
            </w:pPr>
            <w:r>
              <w:rPr>
                <w:sz w:val="18"/>
                <w:szCs w:val="18"/>
              </w:rPr>
              <w:t>Pollensamling</w:t>
            </w:r>
            <w:r w:rsidR="00A151A9">
              <w:rPr>
                <w:sz w:val="18"/>
                <w:szCs w:val="18"/>
              </w:rPr>
              <w:t>.</w:t>
            </w:r>
          </w:p>
        </w:tc>
      </w:tr>
      <w:tr w:rsidR="00087BEA" w:rsidTr="00087BEA">
        <w:tblPrEx>
          <w:tblCellMar>
            <w:left w:w="57" w:type="dxa"/>
            <w:right w:w="113" w:type="dxa"/>
          </w:tblCellMar>
        </w:tblPrEx>
        <w:trPr>
          <w:trHeight w:val="397"/>
        </w:trPr>
        <w:tc>
          <w:tcPr>
            <w:tcW w:w="822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087BEA" w:rsidRDefault="00087BEA" w:rsidP="00B9676E">
            <w:pPr>
              <w:snapToGrid w:val="0"/>
              <w:ind w:left="4"/>
              <w:rPr>
                <w:b/>
                <w:bCs/>
                <w:szCs w:val="24"/>
              </w:rPr>
            </w:pPr>
            <w:r>
              <w:rPr>
                <w:b/>
                <w:bCs/>
                <w:szCs w:val="24"/>
              </w:rPr>
              <w:t>Sårbar (VU)</w:t>
            </w:r>
          </w:p>
        </w:tc>
      </w:tr>
      <w:tr w:rsidR="00087BEA" w:rsidRPr="00087BEA" w:rsidTr="00087BEA">
        <w:trPr>
          <w:trHeight w:val="298"/>
        </w:trPr>
        <w:tc>
          <w:tcPr>
            <w:tcW w:w="2552" w:type="dxa"/>
            <w:tcBorders>
              <w:left w:val="single" w:sz="4" w:space="0" w:color="000000"/>
              <w:bottom w:val="single" w:sz="4" w:space="0" w:color="000000"/>
            </w:tcBorders>
            <w:shd w:val="clear" w:color="auto" w:fill="auto"/>
          </w:tcPr>
          <w:p w:rsidR="00087BEA" w:rsidRPr="00087BEA" w:rsidRDefault="00087BEA" w:rsidP="00CC5733">
            <w:pPr>
              <w:snapToGrid w:val="0"/>
              <w:rPr>
                <w:sz w:val="18"/>
                <w:szCs w:val="18"/>
              </w:rPr>
            </w:pPr>
            <w:r w:rsidRPr="00087BEA">
              <w:rPr>
                <w:sz w:val="18"/>
                <w:szCs w:val="18"/>
              </w:rPr>
              <w:t>väddgökbi</w:t>
            </w:r>
          </w:p>
        </w:tc>
        <w:tc>
          <w:tcPr>
            <w:tcW w:w="2126" w:type="dxa"/>
            <w:tcBorders>
              <w:left w:val="single" w:sz="4" w:space="0" w:color="000000"/>
              <w:bottom w:val="single" w:sz="4" w:space="0" w:color="000000"/>
            </w:tcBorders>
            <w:shd w:val="clear" w:color="auto" w:fill="auto"/>
          </w:tcPr>
          <w:p w:rsidR="00087BEA" w:rsidRPr="00087BEA" w:rsidRDefault="00087BEA" w:rsidP="00CC5733">
            <w:pPr>
              <w:snapToGrid w:val="0"/>
              <w:rPr>
                <w:i/>
                <w:sz w:val="18"/>
                <w:szCs w:val="18"/>
              </w:rPr>
            </w:pPr>
            <w:r w:rsidRPr="00087BEA">
              <w:rPr>
                <w:i/>
                <w:sz w:val="18"/>
                <w:szCs w:val="18"/>
              </w:rPr>
              <w:t>Nomada armata</w:t>
            </w:r>
          </w:p>
        </w:tc>
        <w:tc>
          <w:tcPr>
            <w:tcW w:w="1701" w:type="dxa"/>
            <w:tcBorders>
              <w:left w:val="single" w:sz="4" w:space="0" w:color="000000"/>
              <w:bottom w:val="single" w:sz="4" w:space="0" w:color="000000"/>
            </w:tcBorders>
            <w:shd w:val="clear" w:color="auto" w:fill="auto"/>
          </w:tcPr>
          <w:p w:rsidR="00087BEA" w:rsidRPr="00087BEA" w:rsidRDefault="00087BEA" w:rsidP="00B9676E">
            <w:pPr>
              <w:snapToGrid w:val="0"/>
              <w:ind w:left="4" w:right="-2"/>
              <w:rPr>
                <w:sz w:val="18"/>
                <w:szCs w:val="18"/>
              </w:rPr>
            </w:pPr>
            <w:r>
              <w:rPr>
                <w:sz w:val="18"/>
                <w:szCs w:val="18"/>
              </w:rPr>
              <w:t>åkervädd</w:t>
            </w:r>
          </w:p>
        </w:tc>
        <w:tc>
          <w:tcPr>
            <w:tcW w:w="1843" w:type="dxa"/>
            <w:tcBorders>
              <w:left w:val="single" w:sz="4" w:space="0" w:color="000000"/>
              <w:bottom w:val="single" w:sz="4" w:space="0" w:color="000000"/>
              <w:right w:val="single" w:sz="4" w:space="0" w:color="000000"/>
            </w:tcBorders>
            <w:shd w:val="clear" w:color="auto" w:fill="auto"/>
          </w:tcPr>
          <w:p w:rsidR="00087BEA" w:rsidRPr="00087BEA" w:rsidRDefault="00087BEA" w:rsidP="00CC5733">
            <w:pPr>
              <w:snapToGrid w:val="0"/>
              <w:rPr>
                <w:sz w:val="18"/>
                <w:szCs w:val="18"/>
              </w:rPr>
            </w:pPr>
            <w:r>
              <w:rPr>
                <w:sz w:val="18"/>
                <w:szCs w:val="18"/>
              </w:rPr>
              <w:t>Födosöker på åkervädd och är boparasit på väddsandbi som samlar pollen från åkervädd</w:t>
            </w:r>
            <w:r w:rsidR="00A151A9">
              <w:rPr>
                <w:sz w:val="18"/>
                <w:szCs w:val="18"/>
              </w:rPr>
              <w:t>.</w:t>
            </w:r>
          </w:p>
        </w:tc>
      </w:tr>
      <w:tr w:rsidR="00157C59" w:rsidRPr="00087BEA" w:rsidTr="00290C95">
        <w:tc>
          <w:tcPr>
            <w:tcW w:w="2552" w:type="dxa"/>
            <w:tcBorders>
              <w:top w:val="single" w:sz="4" w:space="0" w:color="000000"/>
              <w:left w:val="single" w:sz="4" w:space="0" w:color="000000"/>
              <w:bottom w:val="single" w:sz="4" w:space="0" w:color="000000"/>
            </w:tcBorders>
            <w:shd w:val="clear" w:color="auto" w:fill="auto"/>
          </w:tcPr>
          <w:p w:rsidR="00157C59" w:rsidRPr="00087BEA" w:rsidRDefault="00157C59" w:rsidP="00290C95">
            <w:pPr>
              <w:snapToGrid w:val="0"/>
              <w:spacing w:after="120"/>
              <w:rPr>
                <w:sz w:val="18"/>
                <w:szCs w:val="18"/>
              </w:rPr>
            </w:pPr>
            <w:r>
              <w:rPr>
                <w:sz w:val="18"/>
                <w:szCs w:val="18"/>
              </w:rPr>
              <w:t>märgelsandbi</w:t>
            </w:r>
          </w:p>
        </w:tc>
        <w:tc>
          <w:tcPr>
            <w:tcW w:w="2126" w:type="dxa"/>
            <w:tcBorders>
              <w:top w:val="single" w:sz="4" w:space="0" w:color="000000"/>
              <w:left w:val="single" w:sz="4" w:space="0" w:color="000000"/>
              <w:bottom w:val="single" w:sz="4" w:space="0" w:color="000000"/>
            </w:tcBorders>
            <w:shd w:val="clear" w:color="auto" w:fill="auto"/>
          </w:tcPr>
          <w:p w:rsidR="00157C59" w:rsidRPr="00087BEA" w:rsidRDefault="00157C59" w:rsidP="00290C95">
            <w:pPr>
              <w:snapToGrid w:val="0"/>
              <w:rPr>
                <w:i/>
                <w:sz w:val="18"/>
                <w:szCs w:val="18"/>
              </w:rPr>
            </w:pPr>
            <w:r>
              <w:rPr>
                <w:i/>
                <w:sz w:val="18"/>
                <w:szCs w:val="18"/>
              </w:rPr>
              <w:t>Andrena labialis</w:t>
            </w:r>
          </w:p>
        </w:tc>
        <w:tc>
          <w:tcPr>
            <w:tcW w:w="1701" w:type="dxa"/>
            <w:tcBorders>
              <w:top w:val="single" w:sz="4" w:space="0" w:color="000000"/>
              <w:left w:val="single" w:sz="4" w:space="0" w:color="000000"/>
              <w:bottom w:val="single" w:sz="4" w:space="0" w:color="000000"/>
            </w:tcBorders>
            <w:shd w:val="clear" w:color="auto" w:fill="auto"/>
          </w:tcPr>
          <w:p w:rsidR="00157C59" w:rsidRDefault="00157C59" w:rsidP="00290C95">
            <w:pPr>
              <w:snapToGrid w:val="0"/>
              <w:spacing w:after="120"/>
              <w:ind w:left="4"/>
              <w:rPr>
                <w:sz w:val="18"/>
                <w:szCs w:val="18"/>
              </w:rPr>
            </w:pPr>
            <w:r>
              <w:rPr>
                <w:sz w:val="18"/>
                <w:szCs w:val="18"/>
              </w:rPr>
              <w:t>ärtväxter</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157C59" w:rsidRPr="00087BEA" w:rsidRDefault="00157C59" w:rsidP="00290C95">
            <w:pPr>
              <w:snapToGrid w:val="0"/>
              <w:spacing w:after="120"/>
              <w:rPr>
                <w:bCs/>
                <w:sz w:val="18"/>
                <w:szCs w:val="18"/>
              </w:rPr>
            </w:pPr>
            <w:r>
              <w:rPr>
                <w:bCs/>
                <w:sz w:val="18"/>
                <w:szCs w:val="18"/>
              </w:rPr>
              <w:t>Pollensamling.</w:t>
            </w:r>
          </w:p>
        </w:tc>
      </w:tr>
      <w:tr w:rsidR="00087BEA" w:rsidRPr="00087BEA" w:rsidTr="00087BEA">
        <w:trPr>
          <w:trHeight w:val="298"/>
        </w:trPr>
        <w:tc>
          <w:tcPr>
            <w:tcW w:w="2552" w:type="dxa"/>
            <w:tcBorders>
              <w:top w:val="single" w:sz="4" w:space="0" w:color="000000"/>
              <w:left w:val="single" w:sz="4" w:space="0" w:color="000000"/>
              <w:bottom w:val="single" w:sz="4" w:space="0" w:color="000000"/>
            </w:tcBorders>
            <w:shd w:val="clear" w:color="auto" w:fill="auto"/>
          </w:tcPr>
          <w:p w:rsidR="00087BEA" w:rsidRPr="00087BEA" w:rsidRDefault="00087BEA" w:rsidP="00CC5733">
            <w:pPr>
              <w:snapToGrid w:val="0"/>
              <w:rPr>
                <w:sz w:val="18"/>
                <w:szCs w:val="18"/>
              </w:rPr>
            </w:pPr>
            <w:r w:rsidRPr="00087BEA">
              <w:rPr>
                <w:sz w:val="18"/>
                <w:szCs w:val="18"/>
              </w:rPr>
              <w:t>monkesolbi</w:t>
            </w:r>
          </w:p>
        </w:tc>
        <w:tc>
          <w:tcPr>
            <w:tcW w:w="2126" w:type="dxa"/>
            <w:tcBorders>
              <w:top w:val="single" w:sz="4" w:space="0" w:color="000000"/>
              <w:left w:val="single" w:sz="4" w:space="0" w:color="000000"/>
              <w:bottom w:val="single" w:sz="4" w:space="0" w:color="000000"/>
            </w:tcBorders>
            <w:shd w:val="clear" w:color="auto" w:fill="auto"/>
          </w:tcPr>
          <w:p w:rsidR="00087BEA" w:rsidRPr="00087BEA" w:rsidRDefault="00087BEA" w:rsidP="00CC5733">
            <w:pPr>
              <w:snapToGrid w:val="0"/>
              <w:rPr>
                <w:i/>
                <w:sz w:val="18"/>
                <w:szCs w:val="18"/>
              </w:rPr>
            </w:pPr>
            <w:r w:rsidRPr="00087BEA">
              <w:rPr>
                <w:i/>
                <w:sz w:val="18"/>
                <w:szCs w:val="18"/>
              </w:rPr>
              <w:t>Dufourea halictula</w:t>
            </w:r>
          </w:p>
        </w:tc>
        <w:tc>
          <w:tcPr>
            <w:tcW w:w="1701" w:type="dxa"/>
            <w:tcBorders>
              <w:top w:val="single" w:sz="4" w:space="0" w:color="000000"/>
              <w:left w:val="single" w:sz="4" w:space="0" w:color="000000"/>
              <w:bottom w:val="single" w:sz="4" w:space="0" w:color="000000"/>
            </w:tcBorders>
            <w:shd w:val="clear" w:color="auto" w:fill="auto"/>
          </w:tcPr>
          <w:p w:rsidR="00087BEA" w:rsidRPr="00087BEA" w:rsidRDefault="00087BEA" w:rsidP="00B9676E">
            <w:pPr>
              <w:snapToGrid w:val="0"/>
              <w:ind w:left="4"/>
              <w:rPr>
                <w:sz w:val="18"/>
                <w:szCs w:val="18"/>
              </w:rPr>
            </w:pPr>
            <w:r>
              <w:rPr>
                <w:sz w:val="18"/>
                <w:szCs w:val="18"/>
              </w:rPr>
              <w:t>monke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087BEA" w:rsidRPr="00087BEA" w:rsidRDefault="00B9676E" w:rsidP="00CC5733">
            <w:pPr>
              <w:snapToGrid w:val="0"/>
              <w:rPr>
                <w:sz w:val="18"/>
                <w:szCs w:val="18"/>
              </w:rPr>
            </w:pPr>
            <w:r>
              <w:rPr>
                <w:sz w:val="18"/>
                <w:szCs w:val="18"/>
              </w:rPr>
              <w:t>Pollensamling</w:t>
            </w:r>
            <w:r w:rsidR="00A151A9">
              <w:rPr>
                <w:sz w:val="18"/>
                <w:szCs w:val="18"/>
              </w:rPr>
              <w:t>.</w:t>
            </w:r>
          </w:p>
        </w:tc>
      </w:tr>
      <w:tr w:rsidR="00087BEA" w:rsidRPr="00087BEA" w:rsidTr="00FE6ACB">
        <w:tc>
          <w:tcPr>
            <w:tcW w:w="2552" w:type="dxa"/>
            <w:tcBorders>
              <w:top w:val="single" w:sz="4" w:space="0" w:color="000000"/>
              <w:left w:val="single" w:sz="4" w:space="0" w:color="000000"/>
              <w:bottom w:val="single" w:sz="4" w:space="0" w:color="000000"/>
            </w:tcBorders>
            <w:shd w:val="clear" w:color="auto" w:fill="auto"/>
          </w:tcPr>
          <w:p w:rsidR="00087BEA" w:rsidRPr="00087BEA" w:rsidRDefault="00087BEA" w:rsidP="00FE6ACB">
            <w:pPr>
              <w:snapToGrid w:val="0"/>
              <w:rPr>
                <w:sz w:val="18"/>
                <w:szCs w:val="18"/>
              </w:rPr>
            </w:pPr>
            <w:r w:rsidRPr="00087BEA">
              <w:rPr>
                <w:sz w:val="18"/>
                <w:szCs w:val="18"/>
              </w:rPr>
              <w:t>slåttergubbemal</w:t>
            </w:r>
          </w:p>
        </w:tc>
        <w:tc>
          <w:tcPr>
            <w:tcW w:w="2126" w:type="dxa"/>
            <w:tcBorders>
              <w:top w:val="single" w:sz="4" w:space="0" w:color="000000"/>
              <w:left w:val="single" w:sz="4" w:space="0" w:color="000000"/>
              <w:bottom w:val="single" w:sz="4" w:space="0" w:color="000000"/>
            </w:tcBorders>
            <w:shd w:val="clear" w:color="auto" w:fill="auto"/>
          </w:tcPr>
          <w:p w:rsidR="00087BEA" w:rsidRPr="00087BEA" w:rsidRDefault="00087BEA" w:rsidP="00FE6ACB">
            <w:pPr>
              <w:snapToGrid w:val="0"/>
              <w:rPr>
                <w:i/>
                <w:sz w:val="18"/>
                <w:szCs w:val="18"/>
              </w:rPr>
            </w:pPr>
            <w:r w:rsidRPr="00087BEA">
              <w:rPr>
                <w:i/>
                <w:sz w:val="18"/>
                <w:szCs w:val="18"/>
              </w:rPr>
              <w:t>Digitivalva arnicella</w:t>
            </w:r>
          </w:p>
        </w:tc>
        <w:tc>
          <w:tcPr>
            <w:tcW w:w="1701" w:type="dxa"/>
            <w:tcBorders>
              <w:top w:val="single" w:sz="4" w:space="0" w:color="000000"/>
              <w:left w:val="single" w:sz="4" w:space="0" w:color="000000"/>
              <w:bottom w:val="single" w:sz="4" w:space="0" w:color="000000"/>
            </w:tcBorders>
            <w:shd w:val="clear" w:color="auto" w:fill="auto"/>
          </w:tcPr>
          <w:p w:rsidR="00087BEA" w:rsidRPr="00087BEA" w:rsidRDefault="00150BC3" w:rsidP="00B9676E">
            <w:pPr>
              <w:snapToGrid w:val="0"/>
              <w:spacing w:after="120"/>
              <w:ind w:left="4"/>
              <w:rPr>
                <w:sz w:val="18"/>
                <w:szCs w:val="18"/>
              </w:rPr>
            </w:pPr>
            <w:r>
              <w:rPr>
                <w:sz w:val="18"/>
                <w:szCs w:val="18"/>
              </w:rPr>
              <w:t>s</w:t>
            </w:r>
            <w:r w:rsidR="004004CE">
              <w:rPr>
                <w:sz w:val="18"/>
                <w:szCs w:val="18"/>
              </w:rPr>
              <w:t>låttergubbe</w:t>
            </w:r>
            <w:r w:rsidR="00B9676E">
              <w:rPr>
                <w:sz w:val="18"/>
                <w:szCs w:val="18"/>
              </w:rPr>
              <w:t xml:space="preserve">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087BEA" w:rsidRPr="00087BEA" w:rsidRDefault="00B9676E" w:rsidP="00FE6ACB">
            <w:pPr>
              <w:snapToGrid w:val="0"/>
              <w:spacing w:after="120"/>
              <w:rPr>
                <w:sz w:val="18"/>
                <w:szCs w:val="18"/>
              </w:rPr>
            </w:pPr>
            <w:r>
              <w:rPr>
                <w:sz w:val="18"/>
                <w:szCs w:val="18"/>
              </w:rPr>
              <w:t>Larvens värdväxt</w:t>
            </w:r>
            <w:r w:rsidR="00A151A9">
              <w:rPr>
                <w:sz w:val="18"/>
                <w:szCs w:val="18"/>
              </w:rPr>
              <w:t>.</w:t>
            </w:r>
          </w:p>
        </w:tc>
      </w:tr>
      <w:tr w:rsidR="00087BEA" w:rsidRPr="00087BEA" w:rsidTr="00087BEA">
        <w:trPr>
          <w:trHeight w:hRule="exact" w:val="301"/>
        </w:trPr>
        <w:tc>
          <w:tcPr>
            <w:tcW w:w="2552" w:type="dxa"/>
            <w:tcBorders>
              <w:top w:val="single" w:sz="4" w:space="0" w:color="000000"/>
              <w:left w:val="single" w:sz="4" w:space="0" w:color="000000"/>
              <w:bottom w:val="single" w:sz="4" w:space="0" w:color="000000"/>
            </w:tcBorders>
            <w:shd w:val="clear" w:color="auto" w:fill="auto"/>
          </w:tcPr>
          <w:p w:rsidR="00087BEA" w:rsidRPr="00087BEA" w:rsidRDefault="00087BEA" w:rsidP="00CC5733">
            <w:pPr>
              <w:snapToGrid w:val="0"/>
              <w:rPr>
                <w:sz w:val="18"/>
                <w:szCs w:val="18"/>
              </w:rPr>
            </w:pPr>
            <w:r w:rsidRPr="00087BEA">
              <w:rPr>
                <w:sz w:val="18"/>
                <w:szCs w:val="18"/>
              </w:rPr>
              <w:t>ängsväddantennmal</w:t>
            </w:r>
          </w:p>
        </w:tc>
        <w:tc>
          <w:tcPr>
            <w:tcW w:w="2126" w:type="dxa"/>
            <w:tcBorders>
              <w:top w:val="single" w:sz="4" w:space="0" w:color="000000"/>
              <w:left w:val="single" w:sz="4" w:space="0" w:color="000000"/>
              <w:bottom w:val="single" w:sz="4" w:space="0" w:color="000000"/>
            </w:tcBorders>
            <w:shd w:val="clear" w:color="auto" w:fill="auto"/>
          </w:tcPr>
          <w:p w:rsidR="00087BEA" w:rsidRPr="00087BEA" w:rsidRDefault="00087BEA" w:rsidP="00CC5733">
            <w:pPr>
              <w:snapToGrid w:val="0"/>
              <w:rPr>
                <w:i/>
                <w:sz w:val="18"/>
                <w:szCs w:val="18"/>
              </w:rPr>
            </w:pPr>
            <w:r w:rsidRPr="00087BEA">
              <w:rPr>
                <w:i/>
                <w:sz w:val="18"/>
                <w:szCs w:val="18"/>
              </w:rPr>
              <w:t>Nemophora cupriacella</w:t>
            </w:r>
          </w:p>
        </w:tc>
        <w:tc>
          <w:tcPr>
            <w:tcW w:w="1701" w:type="dxa"/>
            <w:tcBorders>
              <w:top w:val="single" w:sz="4" w:space="0" w:color="000000"/>
              <w:left w:val="single" w:sz="4" w:space="0" w:color="000000"/>
              <w:bottom w:val="single" w:sz="4" w:space="0" w:color="000000"/>
            </w:tcBorders>
            <w:shd w:val="clear" w:color="auto" w:fill="auto"/>
          </w:tcPr>
          <w:p w:rsidR="00087BEA" w:rsidRPr="00087BEA" w:rsidRDefault="004004CE" w:rsidP="00B9676E">
            <w:pPr>
              <w:snapToGrid w:val="0"/>
              <w:spacing w:after="120"/>
              <w:ind w:left="4"/>
              <w:rPr>
                <w:sz w:val="18"/>
                <w:szCs w:val="18"/>
              </w:rPr>
            </w:pPr>
            <w:r>
              <w:rPr>
                <w:sz w:val="18"/>
                <w:szCs w:val="18"/>
              </w:rPr>
              <w:t>ängsvädd</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087BEA" w:rsidRPr="00087BEA" w:rsidRDefault="00B9676E" w:rsidP="00CC5733">
            <w:pPr>
              <w:pStyle w:val="Brdtext"/>
              <w:tabs>
                <w:tab w:val="left" w:pos="3402"/>
                <w:tab w:val="left" w:pos="4253"/>
              </w:tabs>
              <w:snapToGrid w:val="0"/>
              <w:rPr>
                <w:sz w:val="18"/>
                <w:szCs w:val="18"/>
              </w:rPr>
            </w:pPr>
            <w:r>
              <w:rPr>
                <w:sz w:val="18"/>
                <w:szCs w:val="18"/>
              </w:rPr>
              <w:t>Larvens värdväxt</w:t>
            </w:r>
            <w:r w:rsidR="00A151A9">
              <w:rPr>
                <w:sz w:val="18"/>
                <w:szCs w:val="18"/>
              </w:rPr>
              <w:t>.</w:t>
            </w:r>
          </w:p>
        </w:tc>
      </w:tr>
      <w:tr w:rsidR="00087BEA" w:rsidRPr="00087BEA" w:rsidTr="00FE6ACB">
        <w:tc>
          <w:tcPr>
            <w:tcW w:w="2552" w:type="dxa"/>
            <w:tcBorders>
              <w:top w:val="single" w:sz="4" w:space="0" w:color="000000"/>
              <w:left w:val="single" w:sz="4" w:space="0" w:color="000000"/>
              <w:bottom w:val="single" w:sz="4" w:space="0" w:color="000000"/>
            </w:tcBorders>
            <w:shd w:val="clear" w:color="auto" w:fill="auto"/>
          </w:tcPr>
          <w:p w:rsidR="00087BEA" w:rsidRPr="00087BEA" w:rsidRDefault="00087BEA" w:rsidP="00CC5733">
            <w:pPr>
              <w:snapToGrid w:val="0"/>
              <w:spacing w:after="120"/>
              <w:rPr>
                <w:sz w:val="18"/>
                <w:szCs w:val="18"/>
              </w:rPr>
            </w:pPr>
            <w:r w:rsidRPr="00087BEA">
              <w:rPr>
                <w:sz w:val="18"/>
                <w:szCs w:val="18"/>
              </w:rPr>
              <w:t>fransgökbi</w:t>
            </w:r>
          </w:p>
        </w:tc>
        <w:tc>
          <w:tcPr>
            <w:tcW w:w="2126" w:type="dxa"/>
            <w:tcBorders>
              <w:top w:val="single" w:sz="4" w:space="0" w:color="000000"/>
              <w:left w:val="single" w:sz="4" w:space="0" w:color="000000"/>
              <w:bottom w:val="single" w:sz="4" w:space="0" w:color="000000"/>
            </w:tcBorders>
            <w:shd w:val="clear" w:color="auto" w:fill="auto"/>
          </w:tcPr>
          <w:p w:rsidR="00087BEA" w:rsidRPr="00087BEA" w:rsidRDefault="00087BEA" w:rsidP="00CC5733">
            <w:pPr>
              <w:snapToGrid w:val="0"/>
              <w:rPr>
                <w:i/>
                <w:sz w:val="18"/>
                <w:szCs w:val="18"/>
              </w:rPr>
            </w:pPr>
            <w:r w:rsidRPr="00087BEA">
              <w:rPr>
                <w:i/>
                <w:sz w:val="18"/>
                <w:szCs w:val="18"/>
              </w:rPr>
              <w:t>Nomada stigma</w:t>
            </w:r>
          </w:p>
        </w:tc>
        <w:tc>
          <w:tcPr>
            <w:tcW w:w="1701" w:type="dxa"/>
            <w:tcBorders>
              <w:top w:val="single" w:sz="4" w:space="0" w:color="000000"/>
              <w:left w:val="single" w:sz="4" w:space="0" w:color="000000"/>
              <w:bottom w:val="single" w:sz="4" w:space="0" w:color="000000"/>
            </w:tcBorders>
            <w:shd w:val="clear" w:color="auto" w:fill="auto"/>
          </w:tcPr>
          <w:p w:rsidR="00087BEA" w:rsidRPr="00087BEA" w:rsidRDefault="00FE6ACB" w:rsidP="00B9676E">
            <w:pPr>
              <w:snapToGrid w:val="0"/>
              <w:spacing w:after="120"/>
              <w:ind w:left="4"/>
              <w:rPr>
                <w:sz w:val="18"/>
                <w:szCs w:val="18"/>
              </w:rPr>
            </w:pPr>
            <w:r>
              <w:rPr>
                <w:sz w:val="18"/>
                <w:szCs w:val="18"/>
              </w:rPr>
              <w:t>gråfibbla m.m.</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087BEA" w:rsidRPr="00087BEA" w:rsidRDefault="00B9676E" w:rsidP="00CC5733">
            <w:pPr>
              <w:pStyle w:val="Brdtext"/>
              <w:tabs>
                <w:tab w:val="left" w:pos="3402"/>
                <w:tab w:val="left" w:pos="4253"/>
              </w:tabs>
              <w:snapToGrid w:val="0"/>
              <w:rPr>
                <w:sz w:val="18"/>
                <w:szCs w:val="18"/>
              </w:rPr>
            </w:pPr>
            <w:r>
              <w:rPr>
                <w:sz w:val="18"/>
                <w:szCs w:val="18"/>
              </w:rPr>
              <w:t xml:space="preserve">Födosöker på gråfibbla m.m. </w:t>
            </w:r>
            <w:r w:rsidR="009E22EE">
              <w:rPr>
                <w:sz w:val="18"/>
                <w:szCs w:val="18"/>
              </w:rPr>
              <w:t>Boparasit på märgelsandbi.</w:t>
            </w:r>
          </w:p>
        </w:tc>
      </w:tr>
      <w:tr w:rsidR="00087BEA" w:rsidRPr="00087BEA" w:rsidTr="00FE6ACB">
        <w:tc>
          <w:tcPr>
            <w:tcW w:w="2552" w:type="dxa"/>
            <w:tcBorders>
              <w:left w:val="single" w:sz="4" w:space="0" w:color="000000"/>
              <w:bottom w:val="single" w:sz="4" w:space="0" w:color="000000"/>
            </w:tcBorders>
            <w:shd w:val="clear" w:color="auto" w:fill="auto"/>
          </w:tcPr>
          <w:p w:rsidR="00087BEA" w:rsidRPr="00087BEA" w:rsidRDefault="00087BEA" w:rsidP="00CC5733">
            <w:pPr>
              <w:snapToGrid w:val="0"/>
              <w:rPr>
                <w:sz w:val="18"/>
                <w:szCs w:val="18"/>
              </w:rPr>
            </w:pPr>
            <w:r w:rsidRPr="00087BEA">
              <w:rPr>
                <w:sz w:val="18"/>
                <w:szCs w:val="18"/>
              </w:rPr>
              <w:t>pärlbi</w:t>
            </w:r>
          </w:p>
        </w:tc>
        <w:tc>
          <w:tcPr>
            <w:tcW w:w="2126" w:type="dxa"/>
            <w:tcBorders>
              <w:left w:val="single" w:sz="4" w:space="0" w:color="000000"/>
              <w:bottom w:val="single" w:sz="4" w:space="0" w:color="000000"/>
            </w:tcBorders>
            <w:shd w:val="clear" w:color="auto" w:fill="auto"/>
          </w:tcPr>
          <w:p w:rsidR="00087BEA" w:rsidRPr="00087BEA" w:rsidRDefault="00087BEA" w:rsidP="00CC5733">
            <w:pPr>
              <w:snapToGrid w:val="0"/>
              <w:rPr>
                <w:i/>
                <w:sz w:val="18"/>
                <w:szCs w:val="18"/>
              </w:rPr>
            </w:pPr>
            <w:r w:rsidRPr="00087BEA">
              <w:rPr>
                <w:i/>
                <w:sz w:val="18"/>
                <w:szCs w:val="18"/>
              </w:rPr>
              <w:t>Biastes truncatus</w:t>
            </w:r>
          </w:p>
        </w:tc>
        <w:tc>
          <w:tcPr>
            <w:tcW w:w="1701" w:type="dxa"/>
            <w:tcBorders>
              <w:left w:val="single" w:sz="4" w:space="0" w:color="000000"/>
              <w:bottom w:val="single" w:sz="4" w:space="0" w:color="000000"/>
            </w:tcBorders>
            <w:shd w:val="clear" w:color="auto" w:fill="auto"/>
          </w:tcPr>
          <w:p w:rsidR="00087BEA" w:rsidRPr="00087BEA" w:rsidRDefault="00150BC3" w:rsidP="00B9676E">
            <w:pPr>
              <w:snapToGrid w:val="0"/>
              <w:ind w:left="4"/>
              <w:rPr>
                <w:sz w:val="18"/>
                <w:szCs w:val="18"/>
              </w:rPr>
            </w:pPr>
            <w:r>
              <w:rPr>
                <w:sz w:val="18"/>
                <w:szCs w:val="18"/>
              </w:rPr>
              <w:t>h</w:t>
            </w:r>
            <w:r w:rsidR="00B9676E">
              <w:rPr>
                <w:sz w:val="18"/>
                <w:szCs w:val="18"/>
              </w:rPr>
              <w:t>östfibbla m.m.</w:t>
            </w:r>
            <w:r w:rsidR="00B9676E">
              <w:rPr>
                <w:sz w:val="18"/>
                <w:szCs w:val="18"/>
              </w:rPr>
              <w:br/>
              <w:t>liten blåklocka</w:t>
            </w:r>
          </w:p>
        </w:tc>
        <w:tc>
          <w:tcPr>
            <w:tcW w:w="1843" w:type="dxa"/>
            <w:tcBorders>
              <w:left w:val="single" w:sz="4" w:space="0" w:color="000000"/>
              <w:bottom w:val="single" w:sz="4" w:space="0" w:color="000000"/>
              <w:right w:val="single" w:sz="4" w:space="0" w:color="000000"/>
            </w:tcBorders>
            <w:shd w:val="clear" w:color="auto" w:fill="auto"/>
          </w:tcPr>
          <w:p w:rsidR="00087BEA" w:rsidRPr="00087BEA" w:rsidRDefault="00B9676E" w:rsidP="00CC5733">
            <w:pPr>
              <w:snapToGrid w:val="0"/>
              <w:rPr>
                <w:sz w:val="18"/>
                <w:szCs w:val="18"/>
              </w:rPr>
            </w:pPr>
            <w:r>
              <w:rPr>
                <w:sz w:val="18"/>
                <w:szCs w:val="18"/>
              </w:rPr>
              <w:t>Blombesök ofta på höstfibbla. Bop</w:t>
            </w:r>
            <w:r w:rsidR="00FE6ACB">
              <w:rPr>
                <w:sz w:val="18"/>
                <w:szCs w:val="18"/>
              </w:rPr>
              <w:t>arasiterar klocksolbi och ängssolbi, vilka samlar pollen från liten blåklocka.</w:t>
            </w:r>
          </w:p>
        </w:tc>
      </w:tr>
      <w:tr w:rsidR="00087BEA" w:rsidTr="00106304">
        <w:tblPrEx>
          <w:tblCellMar>
            <w:left w:w="57" w:type="dxa"/>
            <w:right w:w="113" w:type="dxa"/>
          </w:tblCellMar>
        </w:tblPrEx>
        <w:trPr>
          <w:trHeight w:val="397"/>
        </w:trPr>
        <w:tc>
          <w:tcPr>
            <w:tcW w:w="822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087BEA" w:rsidRDefault="00087BEA" w:rsidP="00106304">
            <w:pPr>
              <w:snapToGrid w:val="0"/>
              <w:spacing w:after="120"/>
              <w:ind w:left="4"/>
              <w:rPr>
                <w:b/>
                <w:bCs/>
                <w:szCs w:val="24"/>
              </w:rPr>
            </w:pPr>
            <w:r>
              <w:rPr>
                <w:b/>
                <w:bCs/>
                <w:szCs w:val="24"/>
              </w:rPr>
              <w:t>Nära hotad (NT)</w:t>
            </w:r>
          </w:p>
        </w:tc>
      </w:tr>
      <w:tr w:rsidR="00087BEA" w:rsidRPr="00087BEA" w:rsidTr="00E51C9E">
        <w:tc>
          <w:tcPr>
            <w:tcW w:w="2552" w:type="dxa"/>
            <w:tcBorders>
              <w:top w:val="single" w:sz="4" w:space="0" w:color="000000"/>
              <w:left w:val="single" w:sz="4" w:space="0" w:color="000000"/>
              <w:bottom w:val="single" w:sz="4" w:space="0" w:color="auto"/>
            </w:tcBorders>
            <w:shd w:val="clear" w:color="auto" w:fill="auto"/>
          </w:tcPr>
          <w:p w:rsidR="00087BEA" w:rsidRPr="00087BEA" w:rsidRDefault="00087BEA" w:rsidP="00CC5733">
            <w:pPr>
              <w:snapToGrid w:val="0"/>
              <w:spacing w:after="120"/>
              <w:rPr>
                <w:bCs/>
                <w:sz w:val="18"/>
                <w:szCs w:val="18"/>
              </w:rPr>
            </w:pPr>
            <w:r w:rsidRPr="00087BEA">
              <w:rPr>
                <w:bCs/>
                <w:sz w:val="18"/>
                <w:szCs w:val="18"/>
              </w:rPr>
              <w:t>dynsmalbi</w:t>
            </w:r>
          </w:p>
        </w:tc>
        <w:tc>
          <w:tcPr>
            <w:tcW w:w="2126" w:type="dxa"/>
            <w:tcBorders>
              <w:top w:val="single" w:sz="4" w:space="0" w:color="000000"/>
              <w:left w:val="single" w:sz="4" w:space="0" w:color="000000"/>
              <w:bottom w:val="single" w:sz="4" w:space="0" w:color="auto"/>
            </w:tcBorders>
            <w:shd w:val="clear" w:color="auto" w:fill="auto"/>
          </w:tcPr>
          <w:p w:rsidR="00087BEA" w:rsidRPr="00087BEA" w:rsidRDefault="00087BEA" w:rsidP="00CC5733">
            <w:pPr>
              <w:snapToGrid w:val="0"/>
              <w:spacing w:after="120"/>
              <w:rPr>
                <w:i/>
                <w:sz w:val="18"/>
                <w:szCs w:val="18"/>
              </w:rPr>
            </w:pPr>
            <w:r w:rsidRPr="00087BEA">
              <w:rPr>
                <w:i/>
                <w:sz w:val="18"/>
                <w:szCs w:val="18"/>
              </w:rPr>
              <w:t>Lasioglossum tarsatum</w:t>
            </w:r>
          </w:p>
        </w:tc>
        <w:tc>
          <w:tcPr>
            <w:tcW w:w="1701" w:type="dxa"/>
            <w:tcBorders>
              <w:top w:val="single" w:sz="4" w:space="0" w:color="000000"/>
              <w:left w:val="single" w:sz="4" w:space="0" w:color="000000"/>
              <w:bottom w:val="single" w:sz="4" w:space="0" w:color="auto"/>
            </w:tcBorders>
            <w:shd w:val="clear" w:color="auto" w:fill="auto"/>
          </w:tcPr>
          <w:p w:rsidR="00087BEA" w:rsidRPr="00087BEA" w:rsidRDefault="00150BC3" w:rsidP="00B9676E">
            <w:pPr>
              <w:snapToGrid w:val="0"/>
              <w:spacing w:after="120"/>
              <w:ind w:left="4"/>
              <w:rPr>
                <w:sz w:val="18"/>
                <w:szCs w:val="18"/>
              </w:rPr>
            </w:pPr>
            <w:r>
              <w:rPr>
                <w:sz w:val="18"/>
                <w:szCs w:val="18"/>
              </w:rPr>
              <w:t>rotfibbla</w:t>
            </w:r>
            <w:r>
              <w:rPr>
                <w:sz w:val="18"/>
                <w:szCs w:val="18"/>
              </w:rPr>
              <w:br/>
              <w:t>gråfibbla</w:t>
            </w:r>
            <w:r>
              <w:rPr>
                <w:sz w:val="18"/>
                <w:szCs w:val="18"/>
              </w:rPr>
              <w:br/>
              <w:t>monke</w:t>
            </w:r>
            <w:r>
              <w:rPr>
                <w:sz w:val="18"/>
                <w:szCs w:val="18"/>
              </w:rPr>
              <w:br/>
              <w:t>sandvita</w:t>
            </w:r>
          </w:p>
        </w:tc>
        <w:tc>
          <w:tcPr>
            <w:tcW w:w="1843" w:type="dxa"/>
            <w:tcBorders>
              <w:top w:val="single" w:sz="4" w:space="0" w:color="000000"/>
              <w:left w:val="single" w:sz="4" w:space="0" w:color="000000"/>
              <w:bottom w:val="single" w:sz="4" w:space="0" w:color="auto"/>
              <w:right w:val="single" w:sz="4" w:space="0" w:color="000000"/>
            </w:tcBorders>
            <w:shd w:val="clear" w:color="auto" w:fill="auto"/>
          </w:tcPr>
          <w:p w:rsidR="00087BEA" w:rsidRPr="00087BEA" w:rsidRDefault="00535A42" w:rsidP="00CC5733">
            <w:pPr>
              <w:snapToGrid w:val="0"/>
              <w:spacing w:after="120"/>
              <w:rPr>
                <w:sz w:val="18"/>
                <w:szCs w:val="18"/>
              </w:rPr>
            </w:pPr>
            <w:r>
              <w:rPr>
                <w:sz w:val="18"/>
                <w:szCs w:val="18"/>
              </w:rPr>
              <w:t>Blombesök på nämnda växter.</w:t>
            </w:r>
            <w:r w:rsidR="009E22EE">
              <w:rPr>
                <w:sz w:val="18"/>
                <w:szCs w:val="18"/>
              </w:rPr>
              <w:br/>
            </w:r>
            <w:r w:rsidR="009E22EE">
              <w:rPr>
                <w:sz w:val="18"/>
                <w:szCs w:val="18"/>
              </w:rPr>
              <w:br/>
            </w:r>
            <w:r w:rsidR="009E22EE">
              <w:rPr>
                <w:sz w:val="18"/>
                <w:szCs w:val="18"/>
              </w:rPr>
              <w:br/>
            </w:r>
          </w:p>
        </w:tc>
      </w:tr>
      <w:tr w:rsidR="00087BEA" w:rsidRPr="00087BEA" w:rsidTr="00E51C9E">
        <w:tc>
          <w:tcPr>
            <w:tcW w:w="2552" w:type="dxa"/>
            <w:tcBorders>
              <w:top w:val="single" w:sz="4" w:space="0" w:color="auto"/>
              <w:left w:val="single" w:sz="4" w:space="0" w:color="auto"/>
              <w:bottom w:val="single" w:sz="4" w:space="0" w:color="auto"/>
              <w:right w:val="single" w:sz="4" w:space="0" w:color="auto"/>
            </w:tcBorders>
            <w:shd w:val="clear" w:color="auto" w:fill="auto"/>
          </w:tcPr>
          <w:p w:rsidR="00087BEA" w:rsidRPr="00087BEA" w:rsidRDefault="00087BEA" w:rsidP="00CC5733">
            <w:pPr>
              <w:snapToGrid w:val="0"/>
              <w:spacing w:after="120"/>
              <w:rPr>
                <w:sz w:val="18"/>
                <w:szCs w:val="18"/>
              </w:rPr>
            </w:pPr>
            <w:r w:rsidRPr="00087BEA">
              <w:rPr>
                <w:sz w:val="18"/>
                <w:szCs w:val="18"/>
              </w:rPr>
              <w:lastRenderedPageBreak/>
              <w:t>guldsandbi</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087BEA" w:rsidRPr="00087BEA" w:rsidRDefault="00087BEA" w:rsidP="00CC5733">
            <w:pPr>
              <w:snapToGrid w:val="0"/>
              <w:spacing w:after="120"/>
              <w:rPr>
                <w:i/>
                <w:iCs/>
                <w:sz w:val="18"/>
                <w:szCs w:val="18"/>
              </w:rPr>
            </w:pPr>
            <w:r w:rsidRPr="00087BEA">
              <w:rPr>
                <w:i/>
                <w:iCs/>
                <w:sz w:val="18"/>
                <w:szCs w:val="18"/>
              </w:rPr>
              <w:t>Andrena marginata</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9676E" w:rsidRPr="00087BEA" w:rsidRDefault="002A308D" w:rsidP="00B9676E">
            <w:pPr>
              <w:snapToGrid w:val="0"/>
              <w:spacing w:after="120"/>
              <w:ind w:left="4"/>
              <w:rPr>
                <w:sz w:val="18"/>
                <w:szCs w:val="18"/>
              </w:rPr>
            </w:pPr>
            <w:r>
              <w:rPr>
                <w:sz w:val="18"/>
                <w:szCs w:val="18"/>
              </w:rPr>
              <w:t>å</w:t>
            </w:r>
            <w:r w:rsidR="00150BC3">
              <w:rPr>
                <w:sz w:val="18"/>
                <w:szCs w:val="18"/>
              </w:rPr>
              <w:t>kervädd</w:t>
            </w:r>
            <w:r w:rsidR="00150BC3">
              <w:rPr>
                <w:sz w:val="18"/>
                <w:szCs w:val="18"/>
              </w:rPr>
              <w:br/>
              <w:t>ängsvädd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087BEA" w:rsidRPr="00087BEA" w:rsidRDefault="00B9676E" w:rsidP="00CC5733">
            <w:pPr>
              <w:pStyle w:val="Brdtext"/>
              <w:tabs>
                <w:tab w:val="left" w:pos="3402"/>
                <w:tab w:val="left" w:pos="4253"/>
              </w:tabs>
              <w:snapToGrid w:val="0"/>
              <w:rPr>
                <w:sz w:val="18"/>
                <w:szCs w:val="18"/>
              </w:rPr>
            </w:pPr>
            <w:r>
              <w:rPr>
                <w:sz w:val="18"/>
                <w:szCs w:val="18"/>
              </w:rPr>
              <w:t>Pollensamling</w:t>
            </w:r>
            <w:r w:rsidR="00A151A9">
              <w:rPr>
                <w:sz w:val="18"/>
                <w:szCs w:val="18"/>
              </w:rPr>
              <w:t>.</w:t>
            </w:r>
          </w:p>
        </w:tc>
      </w:tr>
      <w:tr w:rsidR="00087BEA" w:rsidRPr="00087BEA" w:rsidTr="00E51C9E">
        <w:tc>
          <w:tcPr>
            <w:tcW w:w="2552" w:type="dxa"/>
            <w:tcBorders>
              <w:top w:val="single" w:sz="4" w:space="0" w:color="auto"/>
              <w:left w:val="single" w:sz="4" w:space="0" w:color="000000"/>
              <w:bottom w:val="single" w:sz="4" w:space="0" w:color="000000"/>
            </w:tcBorders>
            <w:shd w:val="clear" w:color="auto" w:fill="auto"/>
          </w:tcPr>
          <w:p w:rsidR="00087BEA" w:rsidRPr="00087BEA" w:rsidRDefault="00087BEA" w:rsidP="00CC5733">
            <w:pPr>
              <w:snapToGrid w:val="0"/>
              <w:spacing w:after="120"/>
              <w:rPr>
                <w:bCs/>
                <w:sz w:val="18"/>
                <w:szCs w:val="18"/>
              </w:rPr>
            </w:pPr>
            <w:r w:rsidRPr="00087BEA">
              <w:rPr>
                <w:bCs/>
                <w:sz w:val="18"/>
                <w:szCs w:val="18"/>
              </w:rPr>
              <w:t>ängsmetallvinge</w:t>
            </w:r>
          </w:p>
        </w:tc>
        <w:tc>
          <w:tcPr>
            <w:tcW w:w="2126" w:type="dxa"/>
            <w:tcBorders>
              <w:top w:val="single" w:sz="4" w:space="0" w:color="auto"/>
              <w:left w:val="single" w:sz="4" w:space="0" w:color="000000"/>
              <w:bottom w:val="single" w:sz="4" w:space="0" w:color="000000"/>
            </w:tcBorders>
            <w:shd w:val="clear" w:color="auto" w:fill="auto"/>
          </w:tcPr>
          <w:p w:rsidR="00087BEA" w:rsidRPr="00087BEA" w:rsidRDefault="00087BEA" w:rsidP="00CC5733">
            <w:pPr>
              <w:snapToGrid w:val="0"/>
              <w:spacing w:after="120"/>
              <w:rPr>
                <w:i/>
                <w:sz w:val="18"/>
                <w:szCs w:val="18"/>
              </w:rPr>
            </w:pPr>
            <w:r w:rsidRPr="00087BEA">
              <w:rPr>
                <w:i/>
                <w:sz w:val="18"/>
                <w:szCs w:val="18"/>
              </w:rPr>
              <w:t>Adscita statices</w:t>
            </w:r>
          </w:p>
        </w:tc>
        <w:tc>
          <w:tcPr>
            <w:tcW w:w="1701" w:type="dxa"/>
            <w:tcBorders>
              <w:top w:val="single" w:sz="4" w:space="0" w:color="auto"/>
              <w:left w:val="single" w:sz="4" w:space="0" w:color="000000"/>
              <w:bottom w:val="single" w:sz="4" w:space="0" w:color="000000"/>
            </w:tcBorders>
            <w:shd w:val="clear" w:color="auto" w:fill="auto"/>
          </w:tcPr>
          <w:p w:rsidR="00087BEA" w:rsidRPr="00087BEA" w:rsidRDefault="00150BC3" w:rsidP="00B9676E">
            <w:pPr>
              <w:snapToGrid w:val="0"/>
              <w:spacing w:after="120"/>
              <w:ind w:left="4"/>
              <w:rPr>
                <w:sz w:val="18"/>
                <w:szCs w:val="18"/>
              </w:rPr>
            </w:pPr>
            <w:r>
              <w:rPr>
                <w:sz w:val="18"/>
                <w:szCs w:val="18"/>
              </w:rPr>
              <w:t>ängssyra, bergsyra</w:t>
            </w:r>
            <w:r>
              <w:rPr>
                <w:sz w:val="18"/>
                <w:szCs w:val="18"/>
              </w:rPr>
              <w:br/>
              <w:t>åkervädd m.m.</w:t>
            </w:r>
          </w:p>
        </w:tc>
        <w:tc>
          <w:tcPr>
            <w:tcW w:w="1843" w:type="dxa"/>
            <w:tcBorders>
              <w:top w:val="single" w:sz="4" w:space="0" w:color="auto"/>
              <w:left w:val="single" w:sz="4" w:space="0" w:color="000000"/>
              <w:bottom w:val="single" w:sz="4" w:space="0" w:color="000000"/>
              <w:right w:val="single" w:sz="4" w:space="0" w:color="000000"/>
            </w:tcBorders>
            <w:shd w:val="clear" w:color="auto" w:fill="auto"/>
          </w:tcPr>
          <w:p w:rsidR="00087BEA" w:rsidRPr="00087BEA" w:rsidRDefault="00535A42" w:rsidP="00150BC3">
            <w:pPr>
              <w:snapToGrid w:val="0"/>
              <w:spacing w:after="120"/>
              <w:rPr>
                <w:sz w:val="18"/>
                <w:szCs w:val="18"/>
              </w:rPr>
            </w:pPr>
            <w:r>
              <w:rPr>
                <w:sz w:val="18"/>
                <w:szCs w:val="18"/>
              </w:rPr>
              <w:t>Larv lever av ängssyra</w:t>
            </w:r>
            <w:r w:rsidR="00150BC3">
              <w:rPr>
                <w:sz w:val="18"/>
                <w:szCs w:val="18"/>
              </w:rPr>
              <w:t xml:space="preserve"> eller bergsyra. </w:t>
            </w:r>
            <w:r w:rsidR="00A151A9">
              <w:rPr>
                <w:sz w:val="18"/>
                <w:szCs w:val="18"/>
              </w:rPr>
              <w:t>Vuxen fjäril på åkervädd m.m.</w:t>
            </w:r>
            <w:r w:rsidR="00A151A9">
              <w:rPr>
                <w:sz w:val="18"/>
                <w:szCs w:val="18"/>
              </w:rPr>
              <w:br/>
              <w:t>p</w:t>
            </w:r>
            <w:r>
              <w:rPr>
                <w:sz w:val="18"/>
                <w:szCs w:val="18"/>
              </w:rPr>
              <w:t>å blomrika marker.</w:t>
            </w:r>
          </w:p>
        </w:tc>
      </w:tr>
      <w:tr w:rsidR="00087BEA" w:rsidRPr="00087BEA" w:rsidTr="00D47B29">
        <w:trPr>
          <w:trHeight w:val="789"/>
        </w:trPr>
        <w:tc>
          <w:tcPr>
            <w:tcW w:w="2552" w:type="dxa"/>
            <w:tcBorders>
              <w:top w:val="single" w:sz="4" w:space="0" w:color="000000"/>
              <w:left w:val="single" w:sz="4" w:space="0" w:color="000000"/>
              <w:bottom w:val="single" w:sz="4" w:space="0" w:color="000000"/>
            </w:tcBorders>
            <w:shd w:val="clear" w:color="auto" w:fill="auto"/>
          </w:tcPr>
          <w:p w:rsidR="00087BEA" w:rsidRPr="00087BEA" w:rsidRDefault="00087BEA" w:rsidP="00CC5733">
            <w:pPr>
              <w:snapToGrid w:val="0"/>
              <w:rPr>
                <w:sz w:val="18"/>
                <w:szCs w:val="18"/>
              </w:rPr>
            </w:pPr>
            <w:r w:rsidRPr="00087BEA">
              <w:rPr>
                <w:sz w:val="18"/>
                <w:szCs w:val="18"/>
              </w:rPr>
              <w:t>sexfläckig bastardsvärmare</w:t>
            </w:r>
          </w:p>
        </w:tc>
        <w:tc>
          <w:tcPr>
            <w:tcW w:w="2126" w:type="dxa"/>
            <w:tcBorders>
              <w:top w:val="single" w:sz="4" w:space="0" w:color="000000"/>
              <w:left w:val="single" w:sz="4" w:space="0" w:color="000000"/>
              <w:bottom w:val="single" w:sz="4" w:space="0" w:color="000000"/>
            </w:tcBorders>
            <w:shd w:val="clear" w:color="auto" w:fill="auto"/>
          </w:tcPr>
          <w:p w:rsidR="00087BEA" w:rsidRPr="00087BEA" w:rsidRDefault="00087BEA" w:rsidP="00CC5733">
            <w:pPr>
              <w:snapToGrid w:val="0"/>
              <w:rPr>
                <w:i/>
                <w:sz w:val="18"/>
                <w:szCs w:val="18"/>
              </w:rPr>
            </w:pPr>
            <w:r w:rsidRPr="00087BEA">
              <w:rPr>
                <w:i/>
                <w:sz w:val="18"/>
                <w:szCs w:val="18"/>
              </w:rPr>
              <w:t>Zygaena filipendulae</w:t>
            </w:r>
          </w:p>
        </w:tc>
        <w:tc>
          <w:tcPr>
            <w:tcW w:w="1701" w:type="dxa"/>
            <w:tcBorders>
              <w:top w:val="single" w:sz="4" w:space="0" w:color="000000"/>
              <w:left w:val="single" w:sz="4" w:space="0" w:color="000000"/>
              <w:bottom w:val="single" w:sz="4" w:space="0" w:color="000000"/>
            </w:tcBorders>
            <w:shd w:val="clear" w:color="auto" w:fill="auto"/>
          </w:tcPr>
          <w:p w:rsidR="00087BEA" w:rsidRPr="00087BEA" w:rsidRDefault="00150BC3" w:rsidP="00B9676E">
            <w:pPr>
              <w:snapToGrid w:val="0"/>
              <w:ind w:left="4"/>
              <w:rPr>
                <w:sz w:val="18"/>
                <w:szCs w:val="18"/>
              </w:rPr>
            </w:pPr>
            <w:r>
              <w:rPr>
                <w:sz w:val="18"/>
                <w:szCs w:val="18"/>
              </w:rPr>
              <w:t>käringtand</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087BEA" w:rsidRPr="00087BEA" w:rsidRDefault="00150BC3" w:rsidP="00CC5733">
            <w:pPr>
              <w:snapToGrid w:val="0"/>
              <w:rPr>
                <w:sz w:val="18"/>
                <w:szCs w:val="18"/>
              </w:rPr>
            </w:pPr>
            <w:r>
              <w:rPr>
                <w:sz w:val="18"/>
                <w:szCs w:val="18"/>
              </w:rPr>
              <w:t>Larv på käringtand. Vuxen fjäril gynnas av blomrikedom.</w:t>
            </w:r>
          </w:p>
        </w:tc>
      </w:tr>
      <w:tr w:rsidR="00087BEA" w:rsidRPr="00087BEA" w:rsidTr="00B9676E">
        <w:tc>
          <w:tcPr>
            <w:tcW w:w="2552" w:type="dxa"/>
            <w:tcBorders>
              <w:top w:val="single" w:sz="4" w:space="0" w:color="000000"/>
              <w:left w:val="single" w:sz="4" w:space="0" w:color="000000"/>
              <w:bottom w:val="single" w:sz="4" w:space="0" w:color="000000"/>
            </w:tcBorders>
            <w:shd w:val="clear" w:color="auto" w:fill="auto"/>
          </w:tcPr>
          <w:p w:rsidR="00087BEA" w:rsidRPr="00087BEA" w:rsidRDefault="00087BEA" w:rsidP="00CC5733">
            <w:pPr>
              <w:snapToGrid w:val="0"/>
              <w:rPr>
                <w:sz w:val="18"/>
                <w:szCs w:val="18"/>
              </w:rPr>
            </w:pPr>
            <w:r w:rsidRPr="00087BEA">
              <w:rPr>
                <w:sz w:val="18"/>
                <w:szCs w:val="18"/>
              </w:rPr>
              <w:t>bredbrämad bastardsvärmare</w:t>
            </w:r>
          </w:p>
        </w:tc>
        <w:tc>
          <w:tcPr>
            <w:tcW w:w="2126" w:type="dxa"/>
            <w:tcBorders>
              <w:top w:val="single" w:sz="4" w:space="0" w:color="000000"/>
              <w:left w:val="single" w:sz="4" w:space="0" w:color="000000"/>
              <w:bottom w:val="single" w:sz="4" w:space="0" w:color="000000"/>
            </w:tcBorders>
            <w:shd w:val="clear" w:color="auto" w:fill="auto"/>
          </w:tcPr>
          <w:p w:rsidR="00087BEA" w:rsidRPr="00087BEA" w:rsidRDefault="00087BEA" w:rsidP="00CC5733">
            <w:pPr>
              <w:snapToGrid w:val="0"/>
              <w:rPr>
                <w:i/>
                <w:sz w:val="18"/>
                <w:szCs w:val="18"/>
              </w:rPr>
            </w:pPr>
            <w:r w:rsidRPr="00087BEA">
              <w:rPr>
                <w:i/>
                <w:sz w:val="18"/>
                <w:szCs w:val="18"/>
              </w:rPr>
              <w:t>Zygaena lonicerae</w:t>
            </w:r>
          </w:p>
        </w:tc>
        <w:tc>
          <w:tcPr>
            <w:tcW w:w="1701" w:type="dxa"/>
            <w:tcBorders>
              <w:top w:val="single" w:sz="4" w:space="0" w:color="000000"/>
              <w:left w:val="single" w:sz="4" w:space="0" w:color="000000"/>
              <w:bottom w:val="single" w:sz="4" w:space="0" w:color="000000"/>
            </w:tcBorders>
            <w:shd w:val="clear" w:color="auto" w:fill="auto"/>
          </w:tcPr>
          <w:p w:rsidR="00087BEA" w:rsidRDefault="00150BC3" w:rsidP="00B9676E">
            <w:pPr>
              <w:snapToGrid w:val="0"/>
              <w:ind w:left="4"/>
              <w:rPr>
                <w:sz w:val="18"/>
                <w:szCs w:val="18"/>
              </w:rPr>
            </w:pPr>
            <w:r>
              <w:rPr>
                <w:sz w:val="18"/>
                <w:szCs w:val="18"/>
              </w:rPr>
              <w:t>ärtväxter</w:t>
            </w:r>
            <w:r>
              <w:rPr>
                <w:sz w:val="18"/>
                <w:szCs w:val="18"/>
              </w:rPr>
              <w:br/>
              <w:t>åkervädd</w:t>
            </w:r>
          </w:p>
          <w:p w:rsidR="00150BC3" w:rsidRPr="00087BEA" w:rsidRDefault="00150BC3" w:rsidP="00B9676E">
            <w:pPr>
              <w:snapToGrid w:val="0"/>
              <w:ind w:left="4"/>
              <w:rPr>
                <w:sz w:val="18"/>
                <w:szCs w:val="18"/>
              </w:rPr>
            </w:pPr>
            <w:r>
              <w:rPr>
                <w:sz w:val="18"/>
                <w:szCs w:val="18"/>
              </w:rPr>
              <w:t>ängsvädd</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087BEA" w:rsidRPr="00087BEA" w:rsidRDefault="00150BC3" w:rsidP="00CC5733">
            <w:pPr>
              <w:snapToGrid w:val="0"/>
              <w:rPr>
                <w:sz w:val="18"/>
                <w:szCs w:val="18"/>
              </w:rPr>
            </w:pPr>
            <w:r>
              <w:rPr>
                <w:sz w:val="18"/>
                <w:szCs w:val="18"/>
              </w:rPr>
              <w:t>Larven lever av klöverarter och andra ärtväxter. Vuxen fjäril gärna på åker- och ängsvädd, gynnas av blomrikedom.</w:t>
            </w:r>
          </w:p>
        </w:tc>
      </w:tr>
      <w:tr w:rsidR="00087BEA" w:rsidRPr="00087BEA" w:rsidTr="00B9676E">
        <w:tc>
          <w:tcPr>
            <w:tcW w:w="2552" w:type="dxa"/>
            <w:tcBorders>
              <w:top w:val="single" w:sz="4" w:space="0" w:color="000000"/>
              <w:left w:val="single" w:sz="4" w:space="0" w:color="000000"/>
              <w:bottom w:val="single" w:sz="4" w:space="0" w:color="000000"/>
            </w:tcBorders>
            <w:shd w:val="clear" w:color="auto" w:fill="auto"/>
          </w:tcPr>
          <w:p w:rsidR="00087BEA" w:rsidRPr="00087BEA" w:rsidRDefault="00422F5B" w:rsidP="00CC5733">
            <w:pPr>
              <w:snapToGrid w:val="0"/>
              <w:rPr>
                <w:sz w:val="18"/>
                <w:szCs w:val="18"/>
              </w:rPr>
            </w:pPr>
            <w:r>
              <w:rPr>
                <w:sz w:val="18"/>
                <w:szCs w:val="18"/>
              </w:rPr>
              <w:t>mindre</w:t>
            </w:r>
            <w:r w:rsidR="00087BEA" w:rsidRPr="00087BEA">
              <w:rPr>
                <w:sz w:val="18"/>
                <w:szCs w:val="18"/>
              </w:rPr>
              <w:t xml:space="preserve"> purpurmätare</w:t>
            </w:r>
          </w:p>
        </w:tc>
        <w:tc>
          <w:tcPr>
            <w:tcW w:w="2126" w:type="dxa"/>
            <w:tcBorders>
              <w:top w:val="single" w:sz="4" w:space="0" w:color="000000"/>
              <w:left w:val="single" w:sz="4" w:space="0" w:color="000000"/>
              <w:bottom w:val="single" w:sz="4" w:space="0" w:color="000000"/>
            </w:tcBorders>
            <w:shd w:val="clear" w:color="auto" w:fill="auto"/>
          </w:tcPr>
          <w:p w:rsidR="00087BEA" w:rsidRPr="00087BEA" w:rsidRDefault="00087BEA" w:rsidP="00CC5733">
            <w:pPr>
              <w:snapToGrid w:val="0"/>
              <w:rPr>
                <w:i/>
                <w:sz w:val="18"/>
                <w:szCs w:val="18"/>
              </w:rPr>
            </w:pPr>
            <w:r w:rsidRPr="00087BEA">
              <w:rPr>
                <w:i/>
                <w:sz w:val="18"/>
                <w:szCs w:val="18"/>
              </w:rPr>
              <w:t>Lythria cruentaria</w:t>
            </w:r>
          </w:p>
        </w:tc>
        <w:tc>
          <w:tcPr>
            <w:tcW w:w="1701" w:type="dxa"/>
            <w:tcBorders>
              <w:top w:val="single" w:sz="4" w:space="0" w:color="000000"/>
              <w:left w:val="single" w:sz="4" w:space="0" w:color="000000"/>
              <w:bottom w:val="single" w:sz="4" w:space="0" w:color="000000"/>
            </w:tcBorders>
            <w:shd w:val="clear" w:color="auto" w:fill="auto"/>
          </w:tcPr>
          <w:p w:rsidR="00087BEA" w:rsidRDefault="00C07887" w:rsidP="00B9676E">
            <w:pPr>
              <w:snapToGrid w:val="0"/>
              <w:ind w:left="4"/>
              <w:rPr>
                <w:sz w:val="18"/>
                <w:szCs w:val="18"/>
              </w:rPr>
            </w:pPr>
            <w:r>
              <w:rPr>
                <w:sz w:val="18"/>
                <w:szCs w:val="18"/>
              </w:rPr>
              <w:t>bergsyra</w:t>
            </w:r>
          </w:p>
          <w:p w:rsidR="002B6D26" w:rsidRPr="00087BEA" w:rsidRDefault="00C07887" w:rsidP="00B9676E">
            <w:pPr>
              <w:snapToGrid w:val="0"/>
              <w:ind w:left="4"/>
              <w:rPr>
                <w:sz w:val="18"/>
                <w:szCs w:val="18"/>
              </w:rPr>
            </w:pPr>
            <w:r>
              <w:rPr>
                <w:sz w:val="18"/>
                <w:szCs w:val="18"/>
              </w:rPr>
              <w:t>ängssyra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087BEA" w:rsidRPr="00087BEA" w:rsidRDefault="002B6D26" w:rsidP="00CC5733">
            <w:pPr>
              <w:snapToGrid w:val="0"/>
              <w:rPr>
                <w:sz w:val="18"/>
                <w:szCs w:val="18"/>
              </w:rPr>
            </w:pPr>
            <w:r>
              <w:rPr>
                <w:sz w:val="18"/>
                <w:szCs w:val="18"/>
              </w:rPr>
              <w:t>Larvens värdväxter.</w:t>
            </w:r>
          </w:p>
        </w:tc>
      </w:tr>
      <w:tr w:rsidR="00087BEA" w:rsidRPr="00087BEA" w:rsidTr="00B9676E">
        <w:tc>
          <w:tcPr>
            <w:tcW w:w="2552" w:type="dxa"/>
            <w:tcBorders>
              <w:top w:val="single" w:sz="4" w:space="0" w:color="000000"/>
              <w:left w:val="single" w:sz="4" w:space="0" w:color="000000"/>
              <w:bottom w:val="single" w:sz="4" w:space="0" w:color="000000"/>
            </w:tcBorders>
            <w:shd w:val="clear" w:color="auto" w:fill="auto"/>
          </w:tcPr>
          <w:p w:rsidR="00087BEA" w:rsidRPr="00087BEA" w:rsidRDefault="00087BEA" w:rsidP="00CC5733">
            <w:pPr>
              <w:snapToGrid w:val="0"/>
              <w:rPr>
                <w:sz w:val="18"/>
                <w:szCs w:val="18"/>
              </w:rPr>
            </w:pPr>
            <w:r w:rsidRPr="00087BEA">
              <w:rPr>
                <w:sz w:val="18"/>
                <w:szCs w:val="18"/>
              </w:rPr>
              <w:t>mindre taggmätare</w:t>
            </w:r>
          </w:p>
        </w:tc>
        <w:tc>
          <w:tcPr>
            <w:tcW w:w="2126" w:type="dxa"/>
            <w:tcBorders>
              <w:top w:val="single" w:sz="4" w:space="0" w:color="000000"/>
              <w:left w:val="single" w:sz="4" w:space="0" w:color="000000"/>
              <w:bottom w:val="single" w:sz="4" w:space="0" w:color="000000"/>
            </w:tcBorders>
            <w:shd w:val="clear" w:color="auto" w:fill="auto"/>
          </w:tcPr>
          <w:p w:rsidR="00087BEA" w:rsidRPr="00087BEA" w:rsidRDefault="00087BEA" w:rsidP="00CC5733">
            <w:pPr>
              <w:snapToGrid w:val="0"/>
              <w:rPr>
                <w:i/>
                <w:sz w:val="18"/>
                <w:szCs w:val="18"/>
              </w:rPr>
            </w:pPr>
            <w:r w:rsidRPr="00087BEA">
              <w:rPr>
                <w:i/>
                <w:sz w:val="18"/>
                <w:szCs w:val="18"/>
              </w:rPr>
              <w:t>Aplocera efformata</w:t>
            </w:r>
          </w:p>
        </w:tc>
        <w:tc>
          <w:tcPr>
            <w:tcW w:w="1701" w:type="dxa"/>
            <w:tcBorders>
              <w:top w:val="single" w:sz="4" w:space="0" w:color="000000"/>
              <w:left w:val="single" w:sz="4" w:space="0" w:color="000000"/>
              <w:bottom w:val="single" w:sz="4" w:space="0" w:color="000000"/>
            </w:tcBorders>
            <w:shd w:val="clear" w:color="auto" w:fill="auto"/>
          </w:tcPr>
          <w:p w:rsidR="00087BEA" w:rsidRPr="00087BEA" w:rsidRDefault="00C07887" w:rsidP="00B9676E">
            <w:pPr>
              <w:snapToGrid w:val="0"/>
              <w:ind w:left="4"/>
              <w:rPr>
                <w:sz w:val="18"/>
                <w:szCs w:val="18"/>
              </w:rPr>
            </w:pPr>
            <w:r>
              <w:rPr>
                <w:sz w:val="18"/>
                <w:szCs w:val="18"/>
              </w:rPr>
              <w:t>johannesörter</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087BEA" w:rsidRPr="00087BEA" w:rsidRDefault="002B6D26" w:rsidP="00CC5733">
            <w:pPr>
              <w:snapToGrid w:val="0"/>
              <w:rPr>
                <w:sz w:val="18"/>
                <w:szCs w:val="18"/>
              </w:rPr>
            </w:pPr>
            <w:r>
              <w:rPr>
                <w:sz w:val="18"/>
                <w:szCs w:val="18"/>
              </w:rPr>
              <w:t>Larvens värdväxter</w:t>
            </w:r>
            <w:r w:rsidR="00A151A9">
              <w:rPr>
                <w:sz w:val="18"/>
                <w:szCs w:val="18"/>
              </w:rPr>
              <w:t>.</w:t>
            </w:r>
          </w:p>
        </w:tc>
      </w:tr>
      <w:tr w:rsidR="00087BEA" w:rsidRPr="00087BEA" w:rsidTr="00B9676E">
        <w:tc>
          <w:tcPr>
            <w:tcW w:w="2552" w:type="dxa"/>
            <w:tcBorders>
              <w:top w:val="single" w:sz="4" w:space="0" w:color="000000"/>
              <w:left w:val="single" w:sz="4" w:space="0" w:color="000000"/>
              <w:bottom w:val="single" w:sz="4" w:space="0" w:color="000000"/>
            </w:tcBorders>
            <w:shd w:val="clear" w:color="auto" w:fill="auto"/>
          </w:tcPr>
          <w:p w:rsidR="00087BEA" w:rsidRPr="00087BEA" w:rsidRDefault="00422F5B" w:rsidP="00CC5733">
            <w:pPr>
              <w:snapToGrid w:val="0"/>
              <w:rPr>
                <w:sz w:val="18"/>
                <w:szCs w:val="18"/>
              </w:rPr>
            </w:pPr>
            <w:r>
              <w:rPr>
                <w:sz w:val="18"/>
                <w:szCs w:val="18"/>
              </w:rPr>
              <w:t>grönt hedmarksfly</w:t>
            </w:r>
          </w:p>
        </w:tc>
        <w:tc>
          <w:tcPr>
            <w:tcW w:w="2126" w:type="dxa"/>
            <w:tcBorders>
              <w:top w:val="single" w:sz="4" w:space="0" w:color="000000"/>
              <w:left w:val="single" w:sz="4" w:space="0" w:color="000000"/>
              <w:bottom w:val="single" w:sz="4" w:space="0" w:color="000000"/>
            </w:tcBorders>
            <w:shd w:val="clear" w:color="auto" w:fill="auto"/>
          </w:tcPr>
          <w:p w:rsidR="00087BEA" w:rsidRPr="00087BEA" w:rsidRDefault="00087BEA" w:rsidP="00CC5733">
            <w:pPr>
              <w:snapToGrid w:val="0"/>
              <w:rPr>
                <w:i/>
                <w:sz w:val="18"/>
                <w:szCs w:val="18"/>
              </w:rPr>
            </w:pPr>
            <w:r w:rsidRPr="00087BEA">
              <w:rPr>
                <w:i/>
                <w:sz w:val="18"/>
                <w:szCs w:val="18"/>
              </w:rPr>
              <w:t>Calamia tridens</w:t>
            </w:r>
          </w:p>
        </w:tc>
        <w:tc>
          <w:tcPr>
            <w:tcW w:w="1701" w:type="dxa"/>
            <w:tcBorders>
              <w:top w:val="single" w:sz="4" w:space="0" w:color="000000"/>
              <w:left w:val="single" w:sz="4" w:space="0" w:color="000000"/>
              <w:bottom w:val="single" w:sz="4" w:space="0" w:color="000000"/>
            </w:tcBorders>
            <w:shd w:val="clear" w:color="auto" w:fill="auto"/>
          </w:tcPr>
          <w:p w:rsidR="00087BEA" w:rsidRPr="00087BEA" w:rsidRDefault="00C07887" w:rsidP="00B9676E">
            <w:pPr>
              <w:snapToGrid w:val="0"/>
              <w:ind w:left="4"/>
              <w:rPr>
                <w:sz w:val="18"/>
                <w:szCs w:val="18"/>
              </w:rPr>
            </w:pPr>
            <w:r>
              <w:rPr>
                <w:sz w:val="18"/>
                <w:szCs w:val="18"/>
              </w:rPr>
              <w:t>sandstarr, gräs, kämpar</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087BEA" w:rsidRPr="00087BEA" w:rsidRDefault="002B6D26" w:rsidP="00CC5733">
            <w:pPr>
              <w:snapToGrid w:val="0"/>
              <w:rPr>
                <w:sz w:val="18"/>
                <w:szCs w:val="18"/>
              </w:rPr>
            </w:pPr>
            <w:r>
              <w:rPr>
                <w:sz w:val="18"/>
                <w:szCs w:val="18"/>
              </w:rPr>
              <w:t>Larvens värdväxter</w:t>
            </w:r>
            <w:r w:rsidR="00A151A9">
              <w:rPr>
                <w:sz w:val="18"/>
                <w:szCs w:val="18"/>
              </w:rPr>
              <w:t>.</w:t>
            </w:r>
          </w:p>
        </w:tc>
      </w:tr>
      <w:tr w:rsidR="00087BEA" w:rsidRPr="00087BEA" w:rsidTr="00B9676E">
        <w:tc>
          <w:tcPr>
            <w:tcW w:w="2552" w:type="dxa"/>
            <w:tcBorders>
              <w:top w:val="single" w:sz="4" w:space="0" w:color="000000"/>
              <w:left w:val="single" w:sz="4" w:space="0" w:color="000000"/>
              <w:bottom w:val="single" w:sz="4" w:space="0" w:color="000000"/>
            </w:tcBorders>
            <w:shd w:val="clear" w:color="auto" w:fill="auto"/>
          </w:tcPr>
          <w:p w:rsidR="00087BEA" w:rsidRPr="00087BEA" w:rsidRDefault="00087BEA" w:rsidP="00CC5733">
            <w:pPr>
              <w:snapToGrid w:val="0"/>
              <w:rPr>
                <w:sz w:val="18"/>
                <w:szCs w:val="18"/>
              </w:rPr>
            </w:pPr>
            <w:r w:rsidRPr="00087BEA">
              <w:rPr>
                <w:sz w:val="18"/>
                <w:szCs w:val="18"/>
              </w:rPr>
              <w:t>hedpärlemorfjäril</w:t>
            </w:r>
          </w:p>
        </w:tc>
        <w:tc>
          <w:tcPr>
            <w:tcW w:w="2126" w:type="dxa"/>
            <w:tcBorders>
              <w:top w:val="single" w:sz="4" w:space="0" w:color="000000"/>
              <w:left w:val="single" w:sz="4" w:space="0" w:color="000000"/>
              <w:bottom w:val="single" w:sz="4" w:space="0" w:color="000000"/>
            </w:tcBorders>
            <w:shd w:val="clear" w:color="auto" w:fill="auto"/>
          </w:tcPr>
          <w:p w:rsidR="00087BEA" w:rsidRPr="00087BEA" w:rsidRDefault="00087BEA" w:rsidP="00CC5733">
            <w:pPr>
              <w:snapToGrid w:val="0"/>
              <w:rPr>
                <w:i/>
                <w:sz w:val="18"/>
                <w:szCs w:val="18"/>
              </w:rPr>
            </w:pPr>
            <w:r w:rsidRPr="00087BEA">
              <w:rPr>
                <w:i/>
                <w:sz w:val="18"/>
                <w:szCs w:val="18"/>
              </w:rPr>
              <w:t>Argynnis niobe</w:t>
            </w:r>
          </w:p>
        </w:tc>
        <w:tc>
          <w:tcPr>
            <w:tcW w:w="1701" w:type="dxa"/>
            <w:tcBorders>
              <w:top w:val="single" w:sz="4" w:space="0" w:color="000000"/>
              <w:left w:val="single" w:sz="4" w:space="0" w:color="000000"/>
              <w:bottom w:val="single" w:sz="4" w:space="0" w:color="000000"/>
            </w:tcBorders>
            <w:shd w:val="clear" w:color="auto" w:fill="auto"/>
          </w:tcPr>
          <w:p w:rsidR="00087BEA" w:rsidRPr="00087BEA" w:rsidRDefault="00C07887" w:rsidP="00B9676E">
            <w:pPr>
              <w:snapToGrid w:val="0"/>
              <w:ind w:left="4"/>
              <w:rPr>
                <w:sz w:val="18"/>
                <w:szCs w:val="18"/>
              </w:rPr>
            </w:pPr>
            <w:r>
              <w:rPr>
                <w:sz w:val="18"/>
                <w:szCs w:val="18"/>
              </w:rPr>
              <w:t>ängsviol, m.fl. violer</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087BEA" w:rsidRPr="00087BEA" w:rsidRDefault="001D31E5" w:rsidP="00CC5733">
            <w:pPr>
              <w:snapToGrid w:val="0"/>
              <w:rPr>
                <w:sz w:val="18"/>
                <w:szCs w:val="18"/>
              </w:rPr>
            </w:pPr>
            <w:r>
              <w:rPr>
                <w:sz w:val="18"/>
                <w:szCs w:val="18"/>
              </w:rPr>
              <w:t>Larvens värdväxter</w:t>
            </w:r>
            <w:r w:rsidR="00A151A9">
              <w:rPr>
                <w:sz w:val="18"/>
                <w:szCs w:val="18"/>
              </w:rPr>
              <w:t>.</w:t>
            </w:r>
          </w:p>
        </w:tc>
      </w:tr>
      <w:tr w:rsidR="00087BEA" w:rsidRPr="00087BEA" w:rsidTr="00B9676E">
        <w:tc>
          <w:tcPr>
            <w:tcW w:w="2552" w:type="dxa"/>
            <w:tcBorders>
              <w:top w:val="single" w:sz="4" w:space="0" w:color="000000"/>
              <w:left w:val="single" w:sz="4" w:space="0" w:color="000000"/>
              <w:bottom w:val="single" w:sz="4" w:space="0" w:color="000000"/>
            </w:tcBorders>
            <w:shd w:val="clear" w:color="auto" w:fill="auto"/>
          </w:tcPr>
          <w:p w:rsidR="00087BEA" w:rsidRPr="00087BEA" w:rsidRDefault="00087BEA" w:rsidP="00CC5733">
            <w:pPr>
              <w:snapToGrid w:val="0"/>
              <w:rPr>
                <w:sz w:val="18"/>
                <w:szCs w:val="18"/>
              </w:rPr>
            </w:pPr>
            <w:r w:rsidRPr="00087BEA">
              <w:rPr>
                <w:sz w:val="18"/>
                <w:szCs w:val="18"/>
              </w:rPr>
              <w:t>violettkantad guldvinge</w:t>
            </w:r>
          </w:p>
        </w:tc>
        <w:tc>
          <w:tcPr>
            <w:tcW w:w="2126" w:type="dxa"/>
            <w:tcBorders>
              <w:top w:val="single" w:sz="4" w:space="0" w:color="000000"/>
              <w:left w:val="single" w:sz="4" w:space="0" w:color="000000"/>
              <w:bottom w:val="single" w:sz="4" w:space="0" w:color="000000"/>
            </w:tcBorders>
            <w:shd w:val="clear" w:color="auto" w:fill="auto"/>
          </w:tcPr>
          <w:p w:rsidR="00087BEA" w:rsidRPr="00087BEA" w:rsidRDefault="00087BEA" w:rsidP="00CC5733">
            <w:pPr>
              <w:snapToGrid w:val="0"/>
              <w:rPr>
                <w:i/>
                <w:sz w:val="18"/>
                <w:szCs w:val="18"/>
              </w:rPr>
            </w:pPr>
            <w:r w:rsidRPr="00087BEA">
              <w:rPr>
                <w:i/>
                <w:sz w:val="18"/>
                <w:szCs w:val="18"/>
              </w:rPr>
              <w:t>Lycaena hippothoe</w:t>
            </w:r>
          </w:p>
        </w:tc>
        <w:tc>
          <w:tcPr>
            <w:tcW w:w="1701" w:type="dxa"/>
            <w:tcBorders>
              <w:top w:val="single" w:sz="4" w:space="0" w:color="000000"/>
              <w:left w:val="single" w:sz="4" w:space="0" w:color="000000"/>
              <w:bottom w:val="single" w:sz="4" w:space="0" w:color="000000"/>
            </w:tcBorders>
            <w:shd w:val="clear" w:color="auto" w:fill="auto"/>
          </w:tcPr>
          <w:p w:rsidR="00087BEA" w:rsidRPr="00087BEA" w:rsidRDefault="00C07887" w:rsidP="00B9676E">
            <w:pPr>
              <w:snapToGrid w:val="0"/>
              <w:ind w:left="4"/>
              <w:rPr>
                <w:sz w:val="18"/>
                <w:szCs w:val="18"/>
              </w:rPr>
            </w:pPr>
            <w:r>
              <w:rPr>
                <w:sz w:val="18"/>
                <w:szCs w:val="18"/>
              </w:rPr>
              <w:t>ängssyra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087BEA" w:rsidRPr="00087BEA" w:rsidRDefault="001D31E5" w:rsidP="00CC5733">
            <w:pPr>
              <w:pStyle w:val="Brdtext"/>
              <w:snapToGrid w:val="0"/>
              <w:ind w:right="-70"/>
              <w:rPr>
                <w:sz w:val="18"/>
                <w:szCs w:val="18"/>
              </w:rPr>
            </w:pPr>
            <w:r>
              <w:rPr>
                <w:sz w:val="18"/>
                <w:szCs w:val="18"/>
              </w:rPr>
              <w:t>Larvens värdväxt. Blomrika marker.</w:t>
            </w:r>
          </w:p>
        </w:tc>
      </w:tr>
      <w:tr w:rsidR="00882B55" w:rsidRPr="00087BEA" w:rsidTr="00B9676E">
        <w:tc>
          <w:tcPr>
            <w:tcW w:w="2552" w:type="dxa"/>
            <w:tcBorders>
              <w:top w:val="single" w:sz="4" w:space="0" w:color="000000"/>
              <w:left w:val="single" w:sz="4" w:space="0" w:color="000000"/>
              <w:bottom w:val="single" w:sz="4" w:space="0" w:color="000000"/>
            </w:tcBorders>
            <w:shd w:val="clear" w:color="auto" w:fill="auto"/>
          </w:tcPr>
          <w:p w:rsidR="00882B55" w:rsidRPr="00087BEA" w:rsidRDefault="000169E2" w:rsidP="00CC5733">
            <w:pPr>
              <w:snapToGrid w:val="0"/>
              <w:rPr>
                <w:sz w:val="18"/>
                <w:szCs w:val="18"/>
              </w:rPr>
            </w:pPr>
            <w:r>
              <w:rPr>
                <w:sz w:val="18"/>
                <w:szCs w:val="18"/>
              </w:rPr>
              <w:t>vickerglasvinge</w:t>
            </w:r>
          </w:p>
        </w:tc>
        <w:tc>
          <w:tcPr>
            <w:tcW w:w="2126" w:type="dxa"/>
            <w:tcBorders>
              <w:top w:val="single" w:sz="4" w:space="0" w:color="000000"/>
              <w:left w:val="single" w:sz="4" w:space="0" w:color="000000"/>
              <w:bottom w:val="single" w:sz="4" w:space="0" w:color="000000"/>
            </w:tcBorders>
            <w:shd w:val="clear" w:color="auto" w:fill="auto"/>
          </w:tcPr>
          <w:p w:rsidR="00882B55" w:rsidRPr="00087BEA" w:rsidRDefault="00882B55" w:rsidP="00CC5733">
            <w:pPr>
              <w:snapToGrid w:val="0"/>
              <w:rPr>
                <w:i/>
                <w:sz w:val="18"/>
                <w:szCs w:val="18"/>
              </w:rPr>
            </w:pPr>
            <w:r>
              <w:rPr>
                <w:i/>
                <w:sz w:val="18"/>
                <w:szCs w:val="18"/>
              </w:rPr>
              <w:t>Bembecia ichneumoniformis</w:t>
            </w:r>
          </w:p>
        </w:tc>
        <w:tc>
          <w:tcPr>
            <w:tcW w:w="1701" w:type="dxa"/>
            <w:tcBorders>
              <w:top w:val="single" w:sz="4" w:space="0" w:color="000000"/>
              <w:left w:val="single" w:sz="4" w:space="0" w:color="000000"/>
              <w:bottom w:val="single" w:sz="4" w:space="0" w:color="000000"/>
            </w:tcBorders>
            <w:shd w:val="clear" w:color="auto" w:fill="auto"/>
          </w:tcPr>
          <w:p w:rsidR="00882B55" w:rsidRDefault="000169E2" w:rsidP="00B9676E">
            <w:pPr>
              <w:snapToGrid w:val="0"/>
              <w:ind w:left="4"/>
              <w:rPr>
                <w:sz w:val="18"/>
                <w:szCs w:val="18"/>
              </w:rPr>
            </w:pPr>
            <w:r>
              <w:rPr>
                <w:sz w:val="18"/>
                <w:szCs w:val="18"/>
              </w:rPr>
              <w:t>käringtand, getväppling</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82B55" w:rsidRDefault="000169E2" w:rsidP="00CC5733">
            <w:pPr>
              <w:pStyle w:val="Brdtext"/>
              <w:snapToGrid w:val="0"/>
              <w:ind w:right="-70"/>
              <w:rPr>
                <w:sz w:val="18"/>
                <w:szCs w:val="18"/>
              </w:rPr>
            </w:pPr>
            <w:r>
              <w:rPr>
                <w:sz w:val="18"/>
                <w:szCs w:val="18"/>
              </w:rPr>
              <w:t>Larvens värdväxter.</w:t>
            </w:r>
          </w:p>
        </w:tc>
      </w:tr>
      <w:tr w:rsidR="00AF134B" w:rsidRPr="00087BEA" w:rsidTr="00B9676E">
        <w:tc>
          <w:tcPr>
            <w:tcW w:w="2552" w:type="dxa"/>
            <w:tcBorders>
              <w:top w:val="single" w:sz="4" w:space="0" w:color="000000"/>
              <w:left w:val="single" w:sz="4" w:space="0" w:color="000000"/>
              <w:bottom w:val="single" w:sz="4" w:space="0" w:color="000000"/>
            </w:tcBorders>
            <w:shd w:val="clear" w:color="auto" w:fill="auto"/>
          </w:tcPr>
          <w:p w:rsidR="00AF134B" w:rsidRDefault="00AF134B" w:rsidP="00CC5733">
            <w:pPr>
              <w:snapToGrid w:val="0"/>
              <w:rPr>
                <w:sz w:val="18"/>
                <w:szCs w:val="18"/>
              </w:rPr>
            </w:pPr>
            <w:r>
              <w:rPr>
                <w:sz w:val="18"/>
                <w:szCs w:val="18"/>
              </w:rPr>
              <w:t>sikelsäckmal</w:t>
            </w:r>
          </w:p>
        </w:tc>
        <w:tc>
          <w:tcPr>
            <w:tcW w:w="2126" w:type="dxa"/>
            <w:tcBorders>
              <w:top w:val="single" w:sz="4" w:space="0" w:color="000000"/>
              <w:left w:val="single" w:sz="4" w:space="0" w:color="000000"/>
              <w:bottom w:val="single" w:sz="4" w:space="0" w:color="000000"/>
            </w:tcBorders>
            <w:shd w:val="clear" w:color="auto" w:fill="auto"/>
          </w:tcPr>
          <w:p w:rsidR="00AF134B" w:rsidRDefault="00AF134B" w:rsidP="00CC5733">
            <w:pPr>
              <w:snapToGrid w:val="0"/>
              <w:rPr>
                <w:i/>
                <w:sz w:val="18"/>
                <w:szCs w:val="18"/>
              </w:rPr>
            </w:pPr>
            <w:r>
              <w:rPr>
                <w:i/>
                <w:sz w:val="18"/>
                <w:szCs w:val="18"/>
              </w:rPr>
              <w:t>Coleophora lixella</w:t>
            </w:r>
          </w:p>
        </w:tc>
        <w:tc>
          <w:tcPr>
            <w:tcW w:w="1701" w:type="dxa"/>
            <w:tcBorders>
              <w:top w:val="single" w:sz="4" w:space="0" w:color="000000"/>
              <w:left w:val="single" w:sz="4" w:space="0" w:color="000000"/>
              <w:bottom w:val="single" w:sz="4" w:space="0" w:color="000000"/>
            </w:tcBorders>
            <w:shd w:val="clear" w:color="auto" w:fill="auto"/>
          </w:tcPr>
          <w:p w:rsidR="00AF134B" w:rsidRDefault="00AF134B" w:rsidP="00B9676E">
            <w:pPr>
              <w:snapToGrid w:val="0"/>
              <w:ind w:left="4"/>
              <w:rPr>
                <w:sz w:val="18"/>
                <w:szCs w:val="18"/>
              </w:rPr>
            </w:pPr>
            <w:r>
              <w:rPr>
                <w:sz w:val="18"/>
                <w:szCs w:val="18"/>
              </w:rPr>
              <w:t>backtimjan</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AF134B" w:rsidRDefault="00AF134B" w:rsidP="00CC5733">
            <w:pPr>
              <w:pStyle w:val="Brdtext"/>
              <w:snapToGrid w:val="0"/>
              <w:ind w:right="-70"/>
              <w:rPr>
                <w:sz w:val="18"/>
                <w:szCs w:val="18"/>
              </w:rPr>
            </w:pPr>
            <w:r>
              <w:rPr>
                <w:sz w:val="18"/>
                <w:szCs w:val="18"/>
              </w:rPr>
              <w:t>Larvens värdväxt</w:t>
            </w:r>
          </w:p>
        </w:tc>
      </w:tr>
      <w:tr w:rsidR="007A0132" w:rsidRPr="00087BEA" w:rsidTr="00B9676E">
        <w:tc>
          <w:tcPr>
            <w:tcW w:w="2552" w:type="dxa"/>
            <w:tcBorders>
              <w:top w:val="single" w:sz="4" w:space="0" w:color="000000"/>
              <w:left w:val="single" w:sz="4" w:space="0" w:color="000000"/>
              <w:bottom w:val="single" w:sz="4" w:space="0" w:color="000000"/>
            </w:tcBorders>
            <w:shd w:val="clear" w:color="auto" w:fill="auto"/>
          </w:tcPr>
          <w:p w:rsidR="007A0132" w:rsidRDefault="007A0132" w:rsidP="00CC5733">
            <w:pPr>
              <w:snapToGrid w:val="0"/>
              <w:rPr>
                <w:sz w:val="18"/>
                <w:szCs w:val="18"/>
              </w:rPr>
            </w:pPr>
            <w:r>
              <w:rPr>
                <w:sz w:val="18"/>
                <w:szCs w:val="18"/>
              </w:rPr>
              <w:t>brokigt timjansmott</w:t>
            </w:r>
          </w:p>
        </w:tc>
        <w:tc>
          <w:tcPr>
            <w:tcW w:w="2126" w:type="dxa"/>
            <w:tcBorders>
              <w:top w:val="single" w:sz="4" w:space="0" w:color="000000"/>
              <w:left w:val="single" w:sz="4" w:space="0" w:color="000000"/>
              <w:bottom w:val="single" w:sz="4" w:space="0" w:color="000000"/>
            </w:tcBorders>
            <w:shd w:val="clear" w:color="auto" w:fill="auto"/>
          </w:tcPr>
          <w:p w:rsidR="007A0132" w:rsidRDefault="007A0132" w:rsidP="00CC5733">
            <w:pPr>
              <w:snapToGrid w:val="0"/>
              <w:rPr>
                <w:i/>
                <w:sz w:val="18"/>
                <w:szCs w:val="18"/>
              </w:rPr>
            </w:pPr>
            <w:r>
              <w:rPr>
                <w:i/>
                <w:sz w:val="18"/>
                <w:szCs w:val="18"/>
              </w:rPr>
              <w:t>Pempeliella ornatella</w:t>
            </w:r>
          </w:p>
        </w:tc>
        <w:tc>
          <w:tcPr>
            <w:tcW w:w="1701" w:type="dxa"/>
            <w:tcBorders>
              <w:top w:val="single" w:sz="4" w:space="0" w:color="000000"/>
              <w:left w:val="single" w:sz="4" w:space="0" w:color="000000"/>
              <w:bottom w:val="single" w:sz="4" w:space="0" w:color="000000"/>
            </w:tcBorders>
            <w:shd w:val="clear" w:color="auto" w:fill="auto"/>
          </w:tcPr>
          <w:p w:rsidR="007A0132" w:rsidRDefault="007A0132" w:rsidP="00B9676E">
            <w:pPr>
              <w:snapToGrid w:val="0"/>
              <w:ind w:left="4"/>
              <w:rPr>
                <w:sz w:val="18"/>
                <w:szCs w:val="18"/>
              </w:rPr>
            </w:pPr>
            <w:r>
              <w:rPr>
                <w:sz w:val="18"/>
                <w:szCs w:val="18"/>
              </w:rPr>
              <w:t>backtimjan</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7A0132" w:rsidRDefault="007A0132" w:rsidP="00CC5733">
            <w:pPr>
              <w:pStyle w:val="Brdtext"/>
              <w:snapToGrid w:val="0"/>
              <w:ind w:right="-70"/>
              <w:rPr>
                <w:sz w:val="18"/>
                <w:szCs w:val="18"/>
              </w:rPr>
            </w:pPr>
            <w:r>
              <w:rPr>
                <w:sz w:val="18"/>
                <w:szCs w:val="18"/>
              </w:rPr>
              <w:t>Larvens värdväxt</w:t>
            </w:r>
          </w:p>
        </w:tc>
      </w:tr>
      <w:tr w:rsidR="00E85100" w:rsidRPr="00087BEA" w:rsidTr="00B9676E">
        <w:tc>
          <w:tcPr>
            <w:tcW w:w="2552" w:type="dxa"/>
            <w:tcBorders>
              <w:top w:val="single" w:sz="4" w:space="0" w:color="000000"/>
              <w:left w:val="single" w:sz="4" w:space="0" w:color="000000"/>
              <w:bottom w:val="single" w:sz="4" w:space="0" w:color="000000"/>
            </w:tcBorders>
            <w:shd w:val="clear" w:color="auto" w:fill="auto"/>
          </w:tcPr>
          <w:p w:rsidR="00E85100" w:rsidRDefault="00E85100" w:rsidP="00CC5733">
            <w:pPr>
              <w:snapToGrid w:val="0"/>
              <w:rPr>
                <w:sz w:val="18"/>
                <w:szCs w:val="18"/>
              </w:rPr>
            </w:pPr>
            <w:r>
              <w:rPr>
                <w:sz w:val="18"/>
                <w:szCs w:val="18"/>
              </w:rPr>
              <w:t>svart violmott</w:t>
            </w:r>
          </w:p>
        </w:tc>
        <w:tc>
          <w:tcPr>
            <w:tcW w:w="2126" w:type="dxa"/>
            <w:tcBorders>
              <w:top w:val="single" w:sz="4" w:space="0" w:color="000000"/>
              <w:left w:val="single" w:sz="4" w:space="0" w:color="000000"/>
              <w:bottom w:val="single" w:sz="4" w:space="0" w:color="000000"/>
            </w:tcBorders>
            <w:shd w:val="clear" w:color="auto" w:fill="auto"/>
          </w:tcPr>
          <w:p w:rsidR="00E85100" w:rsidRDefault="00E85100" w:rsidP="00CC5733">
            <w:pPr>
              <w:snapToGrid w:val="0"/>
              <w:rPr>
                <w:i/>
                <w:sz w:val="18"/>
                <w:szCs w:val="18"/>
              </w:rPr>
            </w:pPr>
            <w:r>
              <w:rPr>
                <w:i/>
                <w:sz w:val="18"/>
                <w:szCs w:val="18"/>
              </w:rPr>
              <w:t>Heliothela wulfeniana</w:t>
            </w:r>
          </w:p>
        </w:tc>
        <w:tc>
          <w:tcPr>
            <w:tcW w:w="1701" w:type="dxa"/>
            <w:tcBorders>
              <w:top w:val="single" w:sz="4" w:space="0" w:color="000000"/>
              <w:left w:val="single" w:sz="4" w:space="0" w:color="000000"/>
              <w:bottom w:val="single" w:sz="4" w:space="0" w:color="000000"/>
            </w:tcBorders>
            <w:shd w:val="clear" w:color="auto" w:fill="auto"/>
          </w:tcPr>
          <w:p w:rsidR="00E85100" w:rsidRDefault="00E85100" w:rsidP="00B9676E">
            <w:pPr>
              <w:snapToGrid w:val="0"/>
              <w:ind w:left="4"/>
              <w:rPr>
                <w:sz w:val="18"/>
                <w:szCs w:val="18"/>
              </w:rPr>
            </w:pPr>
            <w:r>
              <w:rPr>
                <w:sz w:val="18"/>
                <w:szCs w:val="18"/>
              </w:rPr>
              <w:t>styvmorsviol och andra violer</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E85100" w:rsidRDefault="00E85100" w:rsidP="00CC5733">
            <w:pPr>
              <w:pStyle w:val="Brdtext"/>
              <w:snapToGrid w:val="0"/>
              <w:ind w:right="-70"/>
              <w:rPr>
                <w:sz w:val="18"/>
                <w:szCs w:val="18"/>
              </w:rPr>
            </w:pPr>
            <w:r>
              <w:rPr>
                <w:sz w:val="18"/>
                <w:szCs w:val="18"/>
              </w:rPr>
              <w:t>Larvens värdväxter</w:t>
            </w:r>
          </w:p>
        </w:tc>
      </w:tr>
      <w:tr w:rsidR="00087BEA" w:rsidRPr="00087BEA" w:rsidTr="00B9676E">
        <w:tc>
          <w:tcPr>
            <w:tcW w:w="2552" w:type="dxa"/>
            <w:tcBorders>
              <w:top w:val="single" w:sz="4" w:space="0" w:color="000000"/>
              <w:left w:val="single" w:sz="4" w:space="0" w:color="000000"/>
              <w:bottom w:val="single" w:sz="4" w:space="0" w:color="000000"/>
            </w:tcBorders>
            <w:shd w:val="clear" w:color="auto" w:fill="auto"/>
          </w:tcPr>
          <w:p w:rsidR="00087BEA" w:rsidRPr="00087BEA" w:rsidRDefault="00087BEA" w:rsidP="00CC5733">
            <w:pPr>
              <w:snapToGrid w:val="0"/>
              <w:spacing w:after="120"/>
              <w:rPr>
                <w:sz w:val="18"/>
                <w:szCs w:val="18"/>
              </w:rPr>
            </w:pPr>
            <w:r w:rsidRPr="00087BEA">
              <w:rPr>
                <w:sz w:val="18"/>
                <w:szCs w:val="18"/>
              </w:rPr>
              <w:t>sandsmalbi</w:t>
            </w:r>
          </w:p>
        </w:tc>
        <w:tc>
          <w:tcPr>
            <w:tcW w:w="2126" w:type="dxa"/>
            <w:tcBorders>
              <w:top w:val="single" w:sz="4" w:space="0" w:color="000000"/>
              <w:left w:val="single" w:sz="4" w:space="0" w:color="000000"/>
              <w:bottom w:val="single" w:sz="4" w:space="0" w:color="000000"/>
            </w:tcBorders>
            <w:shd w:val="clear" w:color="auto" w:fill="auto"/>
          </w:tcPr>
          <w:p w:rsidR="00087BEA" w:rsidRPr="00087BEA" w:rsidRDefault="00087BEA" w:rsidP="00CC5733">
            <w:pPr>
              <w:snapToGrid w:val="0"/>
              <w:rPr>
                <w:i/>
                <w:sz w:val="18"/>
                <w:szCs w:val="18"/>
              </w:rPr>
            </w:pPr>
            <w:r w:rsidRPr="00087BEA">
              <w:rPr>
                <w:i/>
                <w:sz w:val="18"/>
                <w:szCs w:val="18"/>
              </w:rPr>
              <w:t>Lasioglossum sabulosum</w:t>
            </w:r>
          </w:p>
        </w:tc>
        <w:tc>
          <w:tcPr>
            <w:tcW w:w="1701" w:type="dxa"/>
            <w:tcBorders>
              <w:top w:val="single" w:sz="4" w:space="0" w:color="000000"/>
              <w:left w:val="single" w:sz="4" w:space="0" w:color="000000"/>
              <w:bottom w:val="single" w:sz="4" w:space="0" w:color="000000"/>
            </w:tcBorders>
            <w:shd w:val="clear" w:color="auto" w:fill="auto"/>
          </w:tcPr>
          <w:p w:rsidR="00087BEA" w:rsidRPr="00087BEA" w:rsidRDefault="00FD66BB" w:rsidP="00B9676E">
            <w:pPr>
              <w:snapToGrid w:val="0"/>
              <w:spacing w:after="120"/>
              <w:ind w:left="4"/>
              <w:rPr>
                <w:sz w:val="18"/>
                <w:szCs w:val="18"/>
              </w:rPr>
            </w:pPr>
            <w:r>
              <w:rPr>
                <w:sz w:val="18"/>
                <w:szCs w:val="18"/>
              </w:rPr>
              <w:t>maskros, gråfibbla, höstfibbla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087BEA" w:rsidRPr="00087BEA" w:rsidRDefault="00FD66BB" w:rsidP="00CC5733">
            <w:pPr>
              <w:snapToGrid w:val="0"/>
              <w:spacing w:after="120"/>
              <w:rPr>
                <w:bCs/>
                <w:sz w:val="18"/>
                <w:szCs w:val="18"/>
              </w:rPr>
            </w:pPr>
            <w:r>
              <w:rPr>
                <w:bCs/>
                <w:sz w:val="18"/>
                <w:szCs w:val="18"/>
              </w:rPr>
              <w:t>Pollensamling</w:t>
            </w:r>
          </w:p>
        </w:tc>
      </w:tr>
      <w:tr w:rsidR="00087BEA" w:rsidRPr="00087BEA" w:rsidTr="00087BEA">
        <w:trPr>
          <w:trHeight w:hRule="exact" w:val="301"/>
        </w:trPr>
        <w:tc>
          <w:tcPr>
            <w:tcW w:w="2552" w:type="dxa"/>
            <w:tcBorders>
              <w:top w:val="single" w:sz="4" w:space="0" w:color="000000"/>
              <w:left w:val="single" w:sz="4" w:space="0" w:color="000000"/>
              <w:bottom w:val="single" w:sz="4" w:space="0" w:color="000000"/>
            </w:tcBorders>
            <w:shd w:val="clear" w:color="auto" w:fill="auto"/>
          </w:tcPr>
          <w:p w:rsidR="00087BEA" w:rsidRPr="00087BEA" w:rsidRDefault="00087BEA" w:rsidP="00CC5733">
            <w:pPr>
              <w:snapToGrid w:val="0"/>
              <w:rPr>
                <w:sz w:val="18"/>
                <w:szCs w:val="18"/>
              </w:rPr>
            </w:pPr>
            <w:r w:rsidRPr="00087BEA">
              <w:rPr>
                <w:sz w:val="18"/>
                <w:szCs w:val="18"/>
              </w:rPr>
              <w:t>spetssandbi</w:t>
            </w:r>
          </w:p>
        </w:tc>
        <w:tc>
          <w:tcPr>
            <w:tcW w:w="2126" w:type="dxa"/>
            <w:tcBorders>
              <w:top w:val="single" w:sz="4" w:space="0" w:color="000000"/>
              <w:left w:val="single" w:sz="4" w:space="0" w:color="000000"/>
              <w:bottom w:val="single" w:sz="4" w:space="0" w:color="000000"/>
            </w:tcBorders>
            <w:shd w:val="clear" w:color="auto" w:fill="auto"/>
          </w:tcPr>
          <w:p w:rsidR="00087BEA" w:rsidRPr="00087BEA" w:rsidRDefault="00087BEA" w:rsidP="00CC5733">
            <w:pPr>
              <w:snapToGrid w:val="0"/>
              <w:rPr>
                <w:i/>
                <w:sz w:val="18"/>
                <w:szCs w:val="18"/>
              </w:rPr>
            </w:pPr>
            <w:r w:rsidRPr="00087BEA">
              <w:rPr>
                <w:i/>
                <w:sz w:val="18"/>
                <w:szCs w:val="18"/>
              </w:rPr>
              <w:t>Andrena apicata</w:t>
            </w:r>
          </w:p>
        </w:tc>
        <w:tc>
          <w:tcPr>
            <w:tcW w:w="1701" w:type="dxa"/>
            <w:tcBorders>
              <w:top w:val="single" w:sz="4" w:space="0" w:color="000000"/>
              <w:left w:val="single" w:sz="4" w:space="0" w:color="000000"/>
              <w:bottom w:val="single" w:sz="4" w:space="0" w:color="000000"/>
            </w:tcBorders>
            <w:shd w:val="clear" w:color="auto" w:fill="auto"/>
          </w:tcPr>
          <w:p w:rsidR="00087BEA" w:rsidRPr="00087BEA" w:rsidRDefault="00C07887" w:rsidP="00B9676E">
            <w:pPr>
              <w:snapToGrid w:val="0"/>
              <w:spacing w:after="120"/>
              <w:ind w:left="4"/>
              <w:rPr>
                <w:sz w:val="18"/>
                <w:szCs w:val="18"/>
              </w:rPr>
            </w:pPr>
            <w:r>
              <w:rPr>
                <w:sz w:val="18"/>
                <w:szCs w:val="18"/>
              </w:rPr>
              <w:t>sälg och viden</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087BEA" w:rsidRPr="00087BEA" w:rsidRDefault="001D31E5" w:rsidP="00CC5733">
            <w:pPr>
              <w:snapToGrid w:val="0"/>
              <w:spacing w:after="120"/>
              <w:rPr>
                <w:bCs/>
                <w:sz w:val="18"/>
                <w:szCs w:val="18"/>
              </w:rPr>
            </w:pPr>
            <w:r>
              <w:rPr>
                <w:bCs/>
                <w:sz w:val="18"/>
                <w:szCs w:val="18"/>
              </w:rPr>
              <w:t>Pollensamling</w:t>
            </w:r>
            <w:r w:rsidR="00A151A9">
              <w:rPr>
                <w:bCs/>
                <w:sz w:val="18"/>
                <w:szCs w:val="18"/>
              </w:rPr>
              <w:t>.</w:t>
            </w:r>
          </w:p>
        </w:tc>
      </w:tr>
      <w:tr w:rsidR="00087BEA" w:rsidRPr="00087BEA" w:rsidTr="001D31E5">
        <w:tc>
          <w:tcPr>
            <w:tcW w:w="2552" w:type="dxa"/>
            <w:tcBorders>
              <w:top w:val="single" w:sz="4" w:space="0" w:color="000000"/>
              <w:left w:val="single" w:sz="4" w:space="0" w:color="000000"/>
              <w:bottom w:val="single" w:sz="4" w:space="0" w:color="000000"/>
            </w:tcBorders>
            <w:shd w:val="clear" w:color="auto" w:fill="auto"/>
          </w:tcPr>
          <w:p w:rsidR="00087BEA" w:rsidRPr="00087BEA" w:rsidRDefault="00087BEA" w:rsidP="00CC5733">
            <w:pPr>
              <w:snapToGrid w:val="0"/>
              <w:rPr>
                <w:sz w:val="18"/>
                <w:szCs w:val="18"/>
              </w:rPr>
            </w:pPr>
            <w:r w:rsidRPr="00087BEA">
              <w:rPr>
                <w:sz w:val="18"/>
                <w:szCs w:val="18"/>
              </w:rPr>
              <w:t>sotsandbi</w:t>
            </w:r>
          </w:p>
        </w:tc>
        <w:tc>
          <w:tcPr>
            <w:tcW w:w="2126" w:type="dxa"/>
            <w:tcBorders>
              <w:top w:val="single" w:sz="4" w:space="0" w:color="000000"/>
              <w:left w:val="single" w:sz="4" w:space="0" w:color="000000"/>
              <w:bottom w:val="single" w:sz="4" w:space="0" w:color="000000"/>
            </w:tcBorders>
            <w:shd w:val="clear" w:color="auto" w:fill="auto"/>
          </w:tcPr>
          <w:p w:rsidR="00087BEA" w:rsidRPr="00087BEA" w:rsidRDefault="00087BEA" w:rsidP="00CC5733">
            <w:pPr>
              <w:snapToGrid w:val="0"/>
              <w:rPr>
                <w:i/>
                <w:sz w:val="18"/>
                <w:szCs w:val="18"/>
              </w:rPr>
            </w:pPr>
            <w:r w:rsidRPr="00087BEA">
              <w:rPr>
                <w:i/>
                <w:sz w:val="18"/>
                <w:szCs w:val="18"/>
              </w:rPr>
              <w:t>Andrena nigrospina</w:t>
            </w:r>
          </w:p>
        </w:tc>
        <w:tc>
          <w:tcPr>
            <w:tcW w:w="1701" w:type="dxa"/>
            <w:tcBorders>
              <w:top w:val="single" w:sz="4" w:space="0" w:color="000000"/>
              <w:left w:val="single" w:sz="4" w:space="0" w:color="000000"/>
              <w:bottom w:val="single" w:sz="4" w:space="0" w:color="000000"/>
            </w:tcBorders>
            <w:shd w:val="clear" w:color="auto" w:fill="auto"/>
          </w:tcPr>
          <w:p w:rsidR="00087BEA" w:rsidRPr="00087BEA" w:rsidRDefault="00C07887" w:rsidP="00B9676E">
            <w:pPr>
              <w:snapToGrid w:val="0"/>
              <w:ind w:left="4"/>
              <w:rPr>
                <w:sz w:val="18"/>
                <w:szCs w:val="18"/>
              </w:rPr>
            </w:pPr>
            <w:r>
              <w:rPr>
                <w:sz w:val="18"/>
                <w:szCs w:val="18"/>
              </w:rPr>
              <w:t>monke</w:t>
            </w:r>
            <w:r>
              <w:rPr>
                <w:sz w:val="18"/>
                <w:szCs w:val="18"/>
              </w:rPr>
              <w:br/>
              <w:t>sandvita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087BEA" w:rsidRPr="00087BEA" w:rsidRDefault="001D31E5" w:rsidP="00CC5733">
            <w:pPr>
              <w:snapToGrid w:val="0"/>
              <w:rPr>
                <w:sz w:val="18"/>
                <w:szCs w:val="18"/>
              </w:rPr>
            </w:pPr>
            <w:r>
              <w:rPr>
                <w:sz w:val="18"/>
                <w:szCs w:val="18"/>
              </w:rPr>
              <w:t>Pollensamling</w:t>
            </w:r>
            <w:r w:rsidR="00A151A9">
              <w:rPr>
                <w:sz w:val="18"/>
                <w:szCs w:val="18"/>
              </w:rPr>
              <w:t>.</w:t>
            </w:r>
          </w:p>
        </w:tc>
      </w:tr>
      <w:tr w:rsidR="00087BEA" w:rsidRPr="00087BEA" w:rsidTr="001D31E5">
        <w:tc>
          <w:tcPr>
            <w:tcW w:w="2552" w:type="dxa"/>
            <w:tcBorders>
              <w:top w:val="single" w:sz="4" w:space="0" w:color="000000"/>
              <w:left w:val="single" w:sz="4" w:space="0" w:color="000000"/>
              <w:bottom w:val="single" w:sz="4" w:space="0" w:color="000000"/>
            </w:tcBorders>
            <w:shd w:val="clear" w:color="auto" w:fill="auto"/>
          </w:tcPr>
          <w:p w:rsidR="00087BEA" w:rsidRPr="00087BEA" w:rsidRDefault="00087BEA" w:rsidP="00CC5733">
            <w:pPr>
              <w:snapToGrid w:val="0"/>
              <w:rPr>
                <w:sz w:val="18"/>
                <w:szCs w:val="18"/>
              </w:rPr>
            </w:pPr>
            <w:r w:rsidRPr="00087BEA">
              <w:rPr>
                <w:sz w:val="18"/>
                <w:szCs w:val="18"/>
              </w:rPr>
              <w:t>punktblodbi</w:t>
            </w:r>
          </w:p>
        </w:tc>
        <w:tc>
          <w:tcPr>
            <w:tcW w:w="2126" w:type="dxa"/>
            <w:tcBorders>
              <w:top w:val="single" w:sz="4" w:space="0" w:color="000000"/>
              <w:left w:val="single" w:sz="4" w:space="0" w:color="000000"/>
              <w:bottom w:val="single" w:sz="4" w:space="0" w:color="000000"/>
            </w:tcBorders>
            <w:shd w:val="clear" w:color="auto" w:fill="auto"/>
          </w:tcPr>
          <w:p w:rsidR="00087BEA" w:rsidRPr="00087BEA" w:rsidRDefault="00087BEA" w:rsidP="00CC5733">
            <w:pPr>
              <w:snapToGrid w:val="0"/>
              <w:rPr>
                <w:i/>
                <w:sz w:val="18"/>
                <w:szCs w:val="18"/>
              </w:rPr>
            </w:pPr>
            <w:r w:rsidRPr="00087BEA">
              <w:rPr>
                <w:i/>
                <w:sz w:val="18"/>
                <w:szCs w:val="18"/>
              </w:rPr>
              <w:t>Sphecodes puncticeps</w:t>
            </w:r>
          </w:p>
        </w:tc>
        <w:tc>
          <w:tcPr>
            <w:tcW w:w="1701" w:type="dxa"/>
            <w:tcBorders>
              <w:top w:val="single" w:sz="4" w:space="0" w:color="000000"/>
              <w:left w:val="single" w:sz="4" w:space="0" w:color="000000"/>
              <w:bottom w:val="single" w:sz="4" w:space="0" w:color="000000"/>
            </w:tcBorders>
            <w:shd w:val="clear" w:color="auto" w:fill="auto"/>
          </w:tcPr>
          <w:p w:rsidR="00087BEA" w:rsidRPr="00087BEA" w:rsidRDefault="00C07887" w:rsidP="00B9676E">
            <w:pPr>
              <w:snapToGrid w:val="0"/>
              <w:ind w:left="4"/>
              <w:rPr>
                <w:sz w:val="18"/>
                <w:szCs w:val="18"/>
              </w:rPr>
            </w:pPr>
            <w:r>
              <w:rPr>
                <w:sz w:val="18"/>
                <w:szCs w:val="18"/>
              </w:rPr>
              <w:t>fibblor</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087BEA" w:rsidRPr="00087BEA" w:rsidRDefault="00C07887" w:rsidP="003645E1">
            <w:pPr>
              <w:snapToGrid w:val="0"/>
              <w:rPr>
                <w:sz w:val="18"/>
                <w:szCs w:val="18"/>
              </w:rPr>
            </w:pPr>
            <w:r>
              <w:rPr>
                <w:sz w:val="18"/>
                <w:szCs w:val="18"/>
              </w:rPr>
              <w:t>Födosöker på fibblor. Boparasit på hedsmalbi och  stäppsandbi</w:t>
            </w:r>
            <w:r w:rsidR="003645E1">
              <w:rPr>
                <w:sz w:val="18"/>
                <w:szCs w:val="18"/>
              </w:rPr>
              <w:t>, varav endast den förstnämnda är funnen i området idag</w:t>
            </w:r>
            <w:r>
              <w:rPr>
                <w:sz w:val="18"/>
                <w:szCs w:val="18"/>
              </w:rPr>
              <w:t>.</w:t>
            </w:r>
            <w:r w:rsidR="003645E1">
              <w:rPr>
                <w:sz w:val="18"/>
                <w:szCs w:val="18"/>
              </w:rPr>
              <w:t xml:space="preserve"> Hedsmalbi är främst knuten till fibblor.</w:t>
            </w:r>
          </w:p>
        </w:tc>
      </w:tr>
    </w:tbl>
    <w:p w:rsidR="00C07887" w:rsidRDefault="00DE31D5" w:rsidP="00191736">
      <w:r>
        <w:br/>
      </w:r>
    </w:p>
    <w:p w:rsidR="00692D7E" w:rsidRDefault="00692D7E">
      <w:pPr>
        <w:rPr>
          <w:sz w:val="24"/>
          <w:szCs w:val="24"/>
          <w:u w:val="single"/>
        </w:rPr>
      </w:pPr>
      <w:r>
        <w:rPr>
          <w:sz w:val="24"/>
          <w:szCs w:val="24"/>
          <w:u w:val="single"/>
        </w:rPr>
        <w:br w:type="page"/>
      </w:r>
    </w:p>
    <w:p w:rsidR="00DE31D5" w:rsidRPr="00DE31D5" w:rsidRDefault="00C07887" w:rsidP="00C07887">
      <w:pPr>
        <w:ind w:left="567"/>
        <w:rPr>
          <w:sz w:val="24"/>
          <w:szCs w:val="24"/>
        </w:rPr>
      </w:pPr>
      <w:r w:rsidRPr="00DE31D5">
        <w:rPr>
          <w:sz w:val="24"/>
          <w:szCs w:val="24"/>
          <w:u w:val="single"/>
        </w:rPr>
        <w:lastRenderedPageBreak/>
        <w:t>Övriga rödlistade insekter är:</w:t>
      </w:r>
    </w:p>
    <w:p w:rsidR="00DE31D5" w:rsidRPr="00491E44" w:rsidRDefault="00C07887" w:rsidP="00DE31D5">
      <w:pPr>
        <w:pStyle w:val="Liststycke"/>
        <w:numPr>
          <w:ilvl w:val="0"/>
          <w:numId w:val="35"/>
        </w:numPr>
        <w:ind w:left="851" w:hanging="284"/>
        <w:rPr>
          <w:sz w:val="20"/>
        </w:rPr>
      </w:pPr>
      <w:r w:rsidRPr="00491E44">
        <w:rPr>
          <w:sz w:val="20"/>
        </w:rPr>
        <w:t>veronikabärfis</w:t>
      </w:r>
      <w:r w:rsidR="00DE31D5" w:rsidRPr="00491E44">
        <w:rPr>
          <w:sz w:val="20"/>
        </w:rPr>
        <w:t xml:space="preserve"> </w:t>
      </w:r>
      <w:r w:rsidR="00DE31D5" w:rsidRPr="00491E44">
        <w:rPr>
          <w:i/>
          <w:sz w:val="20"/>
        </w:rPr>
        <w:t>Stagonomus bipunctatus</w:t>
      </w:r>
      <w:r w:rsidR="00DE31D5" w:rsidRPr="00491E44">
        <w:rPr>
          <w:sz w:val="20"/>
        </w:rPr>
        <w:t xml:space="preserve"> (NT): </w:t>
      </w:r>
      <w:r w:rsidR="006F5B12" w:rsidRPr="00491E44">
        <w:rPr>
          <w:sz w:val="20"/>
        </w:rPr>
        <w:t>s</w:t>
      </w:r>
      <w:r w:rsidR="00DE31D5" w:rsidRPr="00491E44">
        <w:rPr>
          <w:sz w:val="20"/>
        </w:rPr>
        <w:t>uger växtsaft från veronikor.</w:t>
      </w:r>
      <w:r w:rsidR="006F5B12" w:rsidRPr="00491E44">
        <w:rPr>
          <w:sz w:val="20"/>
        </w:rPr>
        <w:t xml:space="preserve"> Mycket sällsynt i Halland.</w:t>
      </w:r>
    </w:p>
    <w:p w:rsidR="00DE31D5" w:rsidRPr="00491E44" w:rsidRDefault="006F5B12" w:rsidP="00DE31D5">
      <w:pPr>
        <w:pStyle w:val="Liststycke"/>
        <w:numPr>
          <w:ilvl w:val="0"/>
          <w:numId w:val="35"/>
        </w:numPr>
        <w:ind w:left="851" w:hanging="284"/>
        <w:rPr>
          <w:sz w:val="20"/>
        </w:rPr>
      </w:pPr>
      <w:r w:rsidRPr="00491E44">
        <w:rPr>
          <w:sz w:val="20"/>
        </w:rPr>
        <w:t>v</w:t>
      </w:r>
      <w:r w:rsidR="00D911B9" w:rsidRPr="00491E44">
        <w:rPr>
          <w:sz w:val="20"/>
        </w:rPr>
        <w:t>iveln</w:t>
      </w:r>
      <w:r w:rsidR="00DE31D5" w:rsidRPr="00491E44">
        <w:rPr>
          <w:sz w:val="20"/>
        </w:rPr>
        <w:t xml:space="preserve"> </w:t>
      </w:r>
      <w:r w:rsidR="00DE31D5" w:rsidRPr="00491E44">
        <w:rPr>
          <w:i/>
          <w:sz w:val="20"/>
        </w:rPr>
        <w:t>Strophosoma faber</w:t>
      </w:r>
      <w:r w:rsidR="00D911B9" w:rsidRPr="00491E44">
        <w:rPr>
          <w:sz w:val="20"/>
        </w:rPr>
        <w:t xml:space="preserve"> (VU)</w:t>
      </w:r>
      <w:r w:rsidR="00DE31D5" w:rsidRPr="00491E44">
        <w:rPr>
          <w:sz w:val="20"/>
        </w:rPr>
        <w:t>:</w:t>
      </w:r>
      <w:r w:rsidR="00D911B9" w:rsidRPr="00491E44">
        <w:rPr>
          <w:sz w:val="20"/>
        </w:rPr>
        <w:t xml:space="preserve"> arten är knuten till sandhedar och liknande miljöer och lever av olika korgblommiga växter. Larvutveckling sker </w:t>
      </w:r>
      <w:r w:rsidR="00A76AF5" w:rsidRPr="00491E44">
        <w:rPr>
          <w:sz w:val="20"/>
        </w:rPr>
        <w:t>vid</w:t>
      </w:r>
      <w:r w:rsidR="00D911B9" w:rsidRPr="00491E44">
        <w:rPr>
          <w:sz w:val="20"/>
        </w:rPr>
        <w:t xml:space="preserve"> rötterna av gråfibbla, ev. fler arter.</w:t>
      </w:r>
    </w:p>
    <w:p w:rsidR="00A76AF5" w:rsidRPr="00491E44" w:rsidRDefault="006F5B12" w:rsidP="00DE31D5">
      <w:pPr>
        <w:pStyle w:val="Liststycke"/>
        <w:numPr>
          <w:ilvl w:val="0"/>
          <w:numId w:val="35"/>
        </w:numPr>
        <w:ind w:left="851" w:hanging="284"/>
        <w:rPr>
          <w:sz w:val="20"/>
        </w:rPr>
      </w:pPr>
      <w:r w:rsidRPr="00491E44">
        <w:rPr>
          <w:sz w:val="20"/>
        </w:rPr>
        <w:t>k</w:t>
      </w:r>
      <w:r w:rsidR="00A76AF5" w:rsidRPr="00491E44">
        <w:rPr>
          <w:sz w:val="20"/>
        </w:rPr>
        <w:t xml:space="preserve">näpparen </w:t>
      </w:r>
      <w:r w:rsidR="00A76AF5" w:rsidRPr="00491E44">
        <w:rPr>
          <w:i/>
          <w:sz w:val="20"/>
        </w:rPr>
        <w:t xml:space="preserve">Dicronychus equisetioides </w:t>
      </w:r>
      <w:r w:rsidR="00A76AF5" w:rsidRPr="00491E44">
        <w:rPr>
          <w:sz w:val="20"/>
        </w:rPr>
        <w:t>(VU): arten är knuten till sandhedar och liknande miljöer</w:t>
      </w:r>
      <w:r w:rsidRPr="00491E44">
        <w:rPr>
          <w:sz w:val="20"/>
        </w:rPr>
        <w:t>.</w:t>
      </w:r>
      <w:r w:rsidR="00A76AF5" w:rsidRPr="00491E44">
        <w:rPr>
          <w:sz w:val="20"/>
        </w:rPr>
        <w:t xml:space="preserve"> Larvutveckling sker vid rötter.</w:t>
      </w:r>
    </w:p>
    <w:p w:rsidR="00D911B9" w:rsidRPr="00491E44" w:rsidRDefault="006F5B12" w:rsidP="00DE31D5">
      <w:pPr>
        <w:pStyle w:val="Liststycke"/>
        <w:numPr>
          <w:ilvl w:val="0"/>
          <w:numId w:val="35"/>
        </w:numPr>
        <w:ind w:left="851" w:hanging="284"/>
        <w:rPr>
          <w:sz w:val="20"/>
        </w:rPr>
      </w:pPr>
      <w:r w:rsidRPr="00491E44">
        <w:rPr>
          <w:sz w:val="20"/>
        </w:rPr>
        <w:t xml:space="preserve">knäpparen </w:t>
      </w:r>
      <w:r w:rsidRPr="00491E44">
        <w:rPr>
          <w:i/>
          <w:sz w:val="20"/>
        </w:rPr>
        <w:t>Cardiophorus asellus</w:t>
      </w:r>
      <w:r w:rsidRPr="00491E44">
        <w:rPr>
          <w:sz w:val="20"/>
        </w:rPr>
        <w:t xml:space="preserve"> (NT): liknande ekologi som ovanstående art.</w:t>
      </w:r>
    </w:p>
    <w:p w:rsidR="00636B5E" w:rsidRPr="00491E44" w:rsidRDefault="00636B5E" w:rsidP="00DE31D5">
      <w:pPr>
        <w:pStyle w:val="Liststycke"/>
        <w:numPr>
          <w:ilvl w:val="0"/>
          <w:numId w:val="35"/>
        </w:numPr>
        <w:ind w:left="851" w:hanging="284"/>
        <w:rPr>
          <w:sz w:val="20"/>
        </w:rPr>
      </w:pPr>
      <w:r w:rsidRPr="00491E44">
        <w:rPr>
          <w:sz w:val="20"/>
        </w:rPr>
        <w:t xml:space="preserve">mjukbaggen </w:t>
      </w:r>
      <w:r w:rsidRPr="00491E44">
        <w:rPr>
          <w:i/>
          <w:sz w:val="20"/>
        </w:rPr>
        <w:t>Cantharis cryptica</w:t>
      </w:r>
      <w:r w:rsidRPr="00491E44">
        <w:rPr>
          <w:sz w:val="20"/>
        </w:rPr>
        <w:t xml:space="preserve"> (DD):</w:t>
      </w:r>
      <w:r w:rsidR="0083444D" w:rsidRPr="00491E44">
        <w:rPr>
          <w:sz w:val="20"/>
        </w:rPr>
        <w:t xml:space="preserve"> </w:t>
      </w:r>
      <w:r w:rsidR="00491E44" w:rsidRPr="00491E44">
        <w:rPr>
          <w:color w:val="333333"/>
          <w:sz w:val="20"/>
        </w:rPr>
        <w:t xml:space="preserve">rovdjur som påträffas i </w:t>
      </w:r>
      <w:r w:rsidR="00A3304C">
        <w:rPr>
          <w:color w:val="333333"/>
          <w:sz w:val="20"/>
        </w:rPr>
        <w:t>vegetationen</w:t>
      </w:r>
      <w:r w:rsidR="00491E44" w:rsidRPr="00491E44">
        <w:rPr>
          <w:color w:val="333333"/>
          <w:sz w:val="20"/>
        </w:rPr>
        <w:t xml:space="preserve">, </w:t>
      </w:r>
      <w:r w:rsidR="00A3304C">
        <w:rPr>
          <w:color w:val="333333"/>
          <w:sz w:val="20"/>
        </w:rPr>
        <w:t xml:space="preserve">ofta </w:t>
      </w:r>
      <w:r w:rsidR="00491E44" w:rsidRPr="00491E44">
        <w:rPr>
          <w:color w:val="333333"/>
          <w:sz w:val="20"/>
        </w:rPr>
        <w:t>kärrkanter eller skogsbryn</w:t>
      </w:r>
      <w:r w:rsidR="00491E44">
        <w:rPr>
          <w:color w:val="333333"/>
          <w:sz w:val="20"/>
        </w:rPr>
        <w:t>.</w:t>
      </w:r>
    </w:p>
    <w:p w:rsidR="00491E44" w:rsidRPr="00A3304C" w:rsidRDefault="005611D3" w:rsidP="00DE31D5">
      <w:pPr>
        <w:pStyle w:val="Liststycke"/>
        <w:numPr>
          <w:ilvl w:val="0"/>
          <w:numId w:val="35"/>
        </w:numPr>
        <w:ind w:left="851" w:hanging="284"/>
        <w:rPr>
          <w:sz w:val="20"/>
        </w:rPr>
      </w:pPr>
      <w:r>
        <w:rPr>
          <w:sz w:val="20"/>
        </w:rPr>
        <w:t xml:space="preserve">stumpbaggen </w:t>
      </w:r>
      <w:r w:rsidRPr="005611D3">
        <w:rPr>
          <w:i/>
          <w:sz w:val="20"/>
        </w:rPr>
        <w:t>Margarinotus purpurascens</w:t>
      </w:r>
      <w:r>
        <w:rPr>
          <w:sz w:val="20"/>
        </w:rPr>
        <w:t xml:space="preserve"> (</w:t>
      </w:r>
      <w:r w:rsidRPr="00A3304C">
        <w:rPr>
          <w:sz w:val="20"/>
        </w:rPr>
        <w:t>NT):</w:t>
      </w:r>
      <w:r w:rsidR="00A3304C" w:rsidRPr="00A3304C">
        <w:rPr>
          <w:sz w:val="20"/>
        </w:rPr>
        <w:t xml:space="preserve"> </w:t>
      </w:r>
      <w:r w:rsidR="00A3304C" w:rsidRPr="00A3304C">
        <w:rPr>
          <w:color w:val="333333"/>
          <w:sz w:val="20"/>
        </w:rPr>
        <w:t>rovdjur som påträffas i spillning och kadaver, föredrar välhävdade torra betesmarker.</w:t>
      </w:r>
    </w:p>
    <w:p w:rsidR="00DE31D5" w:rsidRDefault="00DE31D5" w:rsidP="00DE31D5"/>
    <w:p w:rsidR="00CC5733" w:rsidRDefault="00CC5733" w:rsidP="00CC5733">
      <w:pPr>
        <w:ind w:left="567"/>
      </w:pPr>
    </w:p>
    <w:p w:rsidR="00407758" w:rsidRPr="00464B15" w:rsidRDefault="00CC5733" w:rsidP="00CC5733">
      <w:pPr>
        <w:ind w:left="567"/>
        <w:rPr>
          <w:color w:val="FF0000"/>
          <w:sz w:val="24"/>
          <w:szCs w:val="24"/>
        </w:rPr>
      </w:pPr>
      <w:r w:rsidRPr="00CC5733">
        <w:rPr>
          <w:sz w:val="24"/>
          <w:szCs w:val="24"/>
        </w:rPr>
        <w:t>Vessinge sandhedar har också mycket höga naturvärden knutna till marklevande svampar.</w:t>
      </w:r>
      <w:r w:rsidR="006550C2">
        <w:rPr>
          <w:sz w:val="24"/>
          <w:szCs w:val="24"/>
        </w:rPr>
        <w:t xml:space="preserve"> </w:t>
      </w:r>
      <w:r w:rsidR="006550C2" w:rsidRPr="009A3941">
        <w:rPr>
          <w:color w:val="000000" w:themeColor="text1"/>
          <w:sz w:val="24"/>
          <w:szCs w:val="24"/>
        </w:rPr>
        <w:t xml:space="preserve">Totalt är </w:t>
      </w:r>
      <w:r w:rsidR="00C87B81" w:rsidRPr="009A3941">
        <w:rPr>
          <w:color w:val="000000" w:themeColor="text1"/>
          <w:sz w:val="24"/>
          <w:szCs w:val="24"/>
        </w:rPr>
        <w:t>10</w:t>
      </w:r>
      <w:r w:rsidR="009A3941" w:rsidRPr="009A3941">
        <w:rPr>
          <w:color w:val="000000" w:themeColor="text1"/>
          <w:sz w:val="24"/>
          <w:szCs w:val="24"/>
        </w:rPr>
        <w:t xml:space="preserve"> rödlistade och 28</w:t>
      </w:r>
      <w:r w:rsidR="006550C2" w:rsidRPr="009A3941">
        <w:rPr>
          <w:color w:val="000000" w:themeColor="text1"/>
          <w:sz w:val="24"/>
          <w:szCs w:val="24"/>
        </w:rPr>
        <w:t xml:space="preserve"> regionalt intressanta marksvampar </w:t>
      </w:r>
      <w:r w:rsidR="006550C2">
        <w:rPr>
          <w:sz w:val="24"/>
          <w:szCs w:val="24"/>
        </w:rPr>
        <w:t xml:space="preserve">funna i området. Gemensamt för </w:t>
      </w:r>
      <w:r w:rsidR="00014032">
        <w:rPr>
          <w:sz w:val="24"/>
          <w:szCs w:val="24"/>
        </w:rPr>
        <w:t>alla de rödlistade</w:t>
      </w:r>
      <w:r w:rsidR="006550C2">
        <w:rPr>
          <w:sz w:val="24"/>
          <w:szCs w:val="24"/>
        </w:rPr>
        <w:t xml:space="preserve"> arter</w:t>
      </w:r>
      <w:r w:rsidR="00014032">
        <w:rPr>
          <w:sz w:val="24"/>
          <w:szCs w:val="24"/>
        </w:rPr>
        <w:t xml:space="preserve">na och </w:t>
      </w:r>
      <w:r w:rsidR="00407758">
        <w:rPr>
          <w:sz w:val="24"/>
          <w:szCs w:val="24"/>
        </w:rPr>
        <w:t>det stora flertalet av</w:t>
      </w:r>
      <w:r w:rsidR="00014032">
        <w:rPr>
          <w:sz w:val="24"/>
          <w:szCs w:val="24"/>
        </w:rPr>
        <w:t xml:space="preserve"> de regionalt intressanta arterna</w:t>
      </w:r>
      <w:r w:rsidR="006550C2">
        <w:rPr>
          <w:sz w:val="24"/>
          <w:szCs w:val="24"/>
        </w:rPr>
        <w:t xml:space="preserve"> är att de är knutna till hävdade</w:t>
      </w:r>
      <w:r w:rsidR="003357DB">
        <w:rPr>
          <w:sz w:val="24"/>
          <w:szCs w:val="24"/>
        </w:rPr>
        <w:t>, magra</w:t>
      </w:r>
      <w:r w:rsidR="006550C2">
        <w:rPr>
          <w:sz w:val="24"/>
          <w:szCs w:val="24"/>
        </w:rPr>
        <w:t xml:space="preserve"> gräsmarker. </w:t>
      </w:r>
      <w:r w:rsidR="00014032">
        <w:rPr>
          <w:sz w:val="24"/>
          <w:szCs w:val="24"/>
        </w:rPr>
        <w:t>Dessa arter</w:t>
      </w:r>
      <w:r w:rsidR="006550C2">
        <w:rPr>
          <w:sz w:val="24"/>
          <w:szCs w:val="24"/>
        </w:rPr>
        <w:t xml:space="preserve"> hotas främst av upphörd hävd med efterföljande igenväxning samt uppodling, kultivering</w:t>
      </w:r>
      <w:r w:rsidR="003357DB">
        <w:rPr>
          <w:sz w:val="24"/>
          <w:szCs w:val="24"/>
        </w:rPr>
        <w:t xml:space="preserve"> (t.ex. gödsling)</w:t>
      </w:r>
      <w:r w:rsidR="006550C2">
        <w:rPr>
          <w:sz w:val="24"/>
          <w:szCs w:val="24"/>
        </w:rPr>
        <w:t xml:space="preserve"> eller trädplantering på gamla, </w:t>
      </w:r>
      <w:r w:rsidR="006550C2" w:rsidRPr="005D4AB8">
        <w:rPr>
          <w:color w:val="000000" w:themeColor="text1"/>
          <w:sz w:val="24"/>
          <w:szCs w:val="24"/>
        </w:rPr>
        <w:t>traditionellt hävdade g</w:t>
      </w:r>
      <w:r w:rsidR="003357DB" w:rsidRPr="005D4AB8">
        <w:rPr>
          <w:color w:val="000000" w:themeColor="text1"/>
          <w:sz w:val="24"/>
          <w:szCs w:val="24"/>
        </w:rPr>
        <w:t xml:space="preserve">räsmarker. </w:t>
      </w:r>
      <w:r w:rsidR="005D4AB8" w:rsidRPr="005D4AB8">
        <w:rPr>
          <w:color w:val="000000" w:themeColor="text1"/>
          <w:sz w:val="24"/>
          <w:szCs w:val="24"/>
        </w:rPr>
        <w:t>Tre</w:t>
      </w:r>
      <w:r w:rsidR="008E1DB8" w:rsidRPr="005D4AB8">
        <w:rPr>
          <w:color w:val="000000" w:themeColor="text1"/>
          <w:sz w:val="24"/>
          <w:szCs w:val="24"/>
        </w:rPr>
        <w:t xml:space="preserve"> art</w:t>
      </w:r>
      <w:r w:rsidR="005D4AB8" w:rsidRPr="005D4AB8">
        <w:rPr>
          <w:color w:val="000000" w:themeColor="text1"/>
          <w:sz w:val="24"/>
          <w:szCs w:val="24"/>
        </w:rPr>
        <w:t>er</w:t>
      </w:r>
      <w:r w:rsidR="008E1DB8" w:rsidRPr="005D4AB8">
        <w:rPr>
          <w:color w:val="000000" w:themeColor="text1"/>
          <w:sz w:val="24"/>
          <w:szCs w:val="24"/>
        </w:rPr>
        <w:t xml:space="preserve">, trubbfingersvamp </w:t>
      </w:r>
      <w:r w:rsidR="008E1DB8" w:rsidRPr="005D4AB8">
        <w:rPr>
          <w:i/>
          <w:color w:val="000000" w:themeColor="text1"/>
          <w:sz w:val="24"/>
          <w:szCs w:val="24"/>
        </w:rPr>
        <w:t>Clavulinopsis cinereoides</w:t>
      </w:r>
      <w:r w:rsidR="005D4AB8" w:rsidRPr="005D4AB8">
        <w:rPr>
          <w:color w:val="000000" w:themeColor="text1"/>
          <w:sz w:val="24"/>
          <w:szCs w:val="24"/>
        </w:rPr>
        <w:t xml:space="preserve">, vridfingersvamp </w:t>
      </w:r>
      <w:r w:rsidR="005D4AB8" w:rsidRPr="005D4AB8">
        <w:rPr>
          <w:i/>
          <w:color w:val="000000" w:themeColor="text1"/>
          <w:sz w:val="24"/>
          <w:szCs w:val="24"/>
        </w:rPr>
        <w:t>Clavaria amoenoides</w:t>
      </w:r>
      <w:r w:rsidR="005D4AB8" w:rsidRPr="005D4AB8">
        <w:rPr>
          <w:color w:val="000000" w:themeColor="text1"/>
          <w:sz w:val="24"/>
          <w:szCs w:val="24"/>
        </w:rPr>
        <w:t xml:space="preserve"> och violett fingersvamp </w:t>
      </w:r>
      <w:r w:rsidR="005D4AB8" w:rsidRPr="005D4AB8">
        <w:rPr>
          <w:i/>
          <w:color w:val="000000" w:themeColor="text1"/>
          <w:sz w:val="24"/>
          <w:szCs w:val="24"/>
        </w:rPr>
        <w:t>Clavaria zollingeri</w:t>
      </w:r>
      <w:r w:rsidR="008E1DB8" w:rsidRPr="005D4AB8">
        <w:rPr>
          <w:color w:val="000000" w:themeColor="text1"/>
          <w:sz w:val="24"/>
          <w:szCs w:val="24"/>
        </w:rPr>
        <w:t>, är klassad</w:t>
      </w:r>
      <w:r w:rsidR="005D4AB8" w:rsidRPr="005D4AB8">
        <w:rPr>
          <w:color w:val="000000" w:themeColor="text1"/>
          <w:sz w:val="24"/>
          <w:szCs w:val="24"/>
        </w:rPr>
        <w:t>e</w:t>
      </w:r>
      <w:r w:rsidR="008E1DB8" w:rsidRPr="005D4AB8">
        <w:rPr>
          <w:color w:val="000000" w:themeColor="text1"/>
          <w:sz w:val="24"/>
          <w:szCs w:val="24"/>
        </w:rPr>
        <w:t xml:space="preserve"> som sårbar</w:t>
      </w:r>
      <w:r w:rsidR="005D4AB8" w:rsidRPr="005D4AB8">
        <w:rPr>
          <w:color w:val="000000" w:themeColor="text1"/>
          <w:sz w:val="24"/>
          <w:szCs w:val="24"/>
        </w:rPr>
        <w:t>a</w:t>
      </w:r>
      <w:r w:rsidR="008E1DB8" w:rsidRPr="005D4AB8">
        <w:rPr>
          <w:color w:val="000000" w:themeColor="text1"/>
          <w:sz w:val="24"/>
          <w:szCs w:val="24"/>
        </w:rPr>
        <w:t xml:space="preserve"> (VU) i den svenska rödlistan, medan övriga </w:t>
      </w:r>
      <w:r w:rsidR="005D4AB8" w:rsidRPr="005D4AB8">
        <w:rPr>
          <w:color w:val="000000" w:themeColor="text1"/>
          <w:sz w:val="24"/>
          <w:szCs w:val="24"/>
        </w:rPr>
        <w:t>7</w:t>
      </w:r>
      <w:r w:rsidR="008E1DB8" w:rsidRPr="005D4AB8">
        <w:rPr>
          <w:color w:val="000000" w:themeColor="text1"/>
          <w:sz w:val="24"/>
          <w:szCs w:val="24"/>
        </w:rPr>
        <w:t xml:space="preserve"> rödlistade arter är klassade som nära hotade (NT).</w:t>
      </w:r>
    </w:p>
    <w:p w:rsidR="001458AF" w:rsidRDefault="00D47B29" w:rsidP="001458AF">
      <w:pPr>
        <w:ind w:left="567"/>
        <w:rPr>
          <w:sz w:val="24"/>
          <w:szCs w:val="24"/>
        </w:rPr>
      </w:pPr>
      <w:r>
        <w:rPr>
          <w:sz w:val="24"/>
          <w:szCs w:val="24"/>
        </w:rPr>
        <w:br/>
      </w:r>
      <w:r w:rsidR="00AF6C8A">
        <w:rPr>
          <w:sz w:val="24"/>
          <w:szCs w:val="24"/>
        </w:rPr>
        <w:t>Även fågellivet är rikt vid Vessinge sandhedar. I och kring Vessingesjön har under de senaste åren arter som sothöna, smådopping, sävsparv (VU), storspov (NT) och skedand hittats i lämplig miljö under häckningstid. För smådopping bekräftades häckning senast</w:t>
      </w:r>
      <w:r w:rsidR="00A1102D">
        <w:rPr>
          <w:sz w:val="24"/>
          <w:szCs w:val="24"/>
        </w:rPr>
        <w:t xml:space="preserve"> 2006. Storspov hittades i par under häckningstid senast 2009, men arten spelar vid sjön varje vår. Skedand hittades i par under häckningstid senast 2007.</w:t>
      </w:r>
      <w:r w:rsidR="001458AF">
        <w:rPr>
          <w:sz w:val="24"/>
          <w:szCs w:val="24"/>
        </w:rPr>
        <w:t xml:space="preserve"> Vessingesjön är också av stor betydelse för rastande och övervintrande fåglar.</w:t>
      </w:r>
    </w:p>
    <w:p w:rsidR="00A1102D" w:rsidRDefault="00A1102D" w:rsidP="00CC5733">
      <w:pPr>
        <w:ind w:left="567"/>
        <w:rPr>
          <w:sz w:val="24"/>
          <w:szCs w:val="24"/>
        </w:rPr>
      </w:pPr>
    </w:p>
    <w:p w:rsidR="003B5B03" w:rsidRDefault="00A1102D" w:rsidP="003854C7">
      <w:pPr>
        <w:ind w:left="567"/>
        <w:rPr>
          <w:sz w:val="24"/>
          <w:szCs w:val="24"/>
        </w:rPr>
      </w:pPr>
      <w:r>
        <w:rPr>
          <w:sz w:val="24"/>
          <w:szCs w:val="24"/>
        </w:rPr>
        <w:t>I de öppna sandhedarna noteras arter som gulsparv (VU; par i juli 2015), buskskvätta (NT), sånglärka (NT), backsvala (NT), rapphöna (NT; 2 ex. i juli 2015), tornseglare (VU), stare (VU)</w:t>
      </w:r>
      <w:r w:rsidR="00D05A7D">
        <w:rPr>
          <w:sz w:val="24"/>
          <w:szCs w:val="24"/>
        </w:rPr>
        <w:t>, entita (REG; flygga ungar 2007)</w:t>
      </w:r>
      <w:r>
        <w:rPr>
          <w:sz w:val="24"/>
          <w:szCs w:val="24"/>
        </w:rPr>
        <w:t xml:space="preserve"> och hussvala (VU).</w:t>
      </w:r>
      <w:r w:rsidR="003854C7">
        <w:rPr>
          <w:sz w:val="24"/>
          <w:szCs w:val="24"/>
        </w:rPr>
        <w:t xml:space="preserve"> Vad gäller arter som gulsparv och buskskvätta finns redan idag relativt goda betingelser för häckning inom reservatet. Resten av arterna </w:t>
      </w:r>
      <w:r w:rsidR="000D7DC8">
        <w:rPr>
          <w:sz w:val="24"/>
          <w:szCs w:val="24"/>
        </w:rPr>
        <w:t xml:space="preserve">i detta stycke </w:t>
      </w:r>
      <w:r w:rsidR="003854C7">
        <w:rPr>
          <w:sz w:val="24"/>
          <w:szCs w:val="24"/>
        </w:rPr>
        <w:t xml:space="preserve">utnyttjar sannolikt området för födosök. </w:t>
      </w:r>
      <w:r w:rsidR="006A52B1">
        <w:rPr>
          <w:sz w:val="24"/>
          <w:szCs w:val="24"/>
        </w:rPr>
        <w:t xml:space="preserve">Bokoloni av backsvala rapporterades från Veinge Betong-täkten 2011 och denna art kan komma att häcka </w:t>
      </w:r>
      <w:r w:rsidR="000D7DC8">
        <w:rPr>
          <w:sz w:val="24"/>
          <w:szCs w:val="24"/>
        </w:rPr>
        <w:t xml:space="preserve">i sandbrinkar </w:t>
      </w:r>
      <w:r w:rsidR="006A52B1">
        <w:rPr>
          <w:sz w:val="24"/>
          <w:szCs w:val="24"/>
        </w:rPr>
        <w:t>både i Veinge Betong-täkten och Elestorp-täkten i framtiden. De arter som nämns i detta stycke torde gynnas av den höga produktionen av insekter i reservatet. För sånglärkans</w:t>
      </w:r>
      <w:r w:rsidR="000D7DC8">
        <w:rPr>
          <w:sz w:val="24"/>
          <w:szCs w:val="24"/>
        </w:rPr>
        <w:t xml:space="preserve"> och storspovens</w:t>
      </w:r>
      <w:r w:rsidR="006A52B1">
        <w:rPr>
          <w:sz w:val="24"/>
          <w:szCs w:val="24"/>
        </w:rPr>
        <w:t xml:space="preserve"> del bidrar också områdets öppenhet till en för arte</w:t>
      </w:r>
      <w:r w:rsidR="000D7DC8">
        <w:rPr>
          <w:sz w:val="24"/>
          <w:szCs w:val="24"/>
        </w:rPr>
        <w:t>r</w:t>
      </w:r>
      <w:r w:rsidR="006A52B1">
        <w:rPr>
          <w:sz w:val="24"/>
          <w:szCs w:val="24"/>
        </w:rPr>
        <w:t>n</w:t>
      </w:r>
      <w:r w:rsidR="000D7DC8">
        <w:rPr>
          <w:sz w:val="24"/>
          <w:szCs w:val="24"/>
        </w:rPr>
        <w:t>a</w:t>
      </w:r>
      <w:r w:rsidR="006A52B1">
        <w:rPr>
          <w:sz w:val="24"/>
          <w:szCs w:val="24"/>
        </w:rPr>
        <w:t xml:space="preserve"> mer gynnsam landskapsstruktur.</w:t>
      </w:r>
      <w:r w:rsidR="005C23B9">
        <w:rPr>
          <w:sz w:val="24"/>
          <w:szCs w:val="24"/>
        </w:rPr>
        <w:t xml:space="preserve"> I och med att ingen slåtter sker i området producerar området också rikligt med frön åt fåglar som födosöker</w:t>
      </w:r>
      <w:r w:rsidR="00D05A7D">
        <w:rPr>
          <w:sz w:val="24"/>
          <w:szCs w:val="24"/>
        </w:rPr>
        <w:t xml:space="preserve"> i öppna marker, t.ex. rapphöna, gulsparv, sånglärka och entita.</w:t>
      </w:r>
      <w:r w:rsidR="000D7DC8">
        <w:rPr>
          <w:sz w:val="24"/>
          <w:szCs w:val="24"/>
        </w:rPr>
        <w:t xml:space="preserve"> I kantzoner mot infrastruktur och åkrar hittas flera för fågellivet viktiga åkerogräs som</w:t>
      </w:r>
      <w:r w:rsidR="005202F7">
        <w:rPr>
          <w:sz w:val="24"/>
          <w:szCs w:val="24"/>
        </w:rPr>
        <w:t xml:space="preserve"> t.ex.</w:t>
      </w:r>
      <w:r w:rsidR="000D7DC8">
        <w:rPr>
          <w:sz w:val="24"/>
          <w:szCs w:val="24"/>
        </w:rPr>
        <w:t xml:space="preserve"> trampörter, pilörter och dån.</w:t>
      </w:r>
    </w:p>
    <w:p w:rsidR="003B5B03" w:rsidRDefault="003B5B03" w:rsidP="003B5B03">
      <w:pPr>
        <w:pStyle w:val="Textbody"/>
      </w:pPr>
      <w:r>
        <w:br w:type="page"/>
      </w:r>
    </w:p>
    <w:p w:rsidR="003854C7" w:rsidRPr="00B7620A" w:rsidRDefault="00EE284F" w:rsidP="00B7620A">
      <w:pPr>
        <w:rPr>
          <w:rStyle w:val="Diskretreferens"/>
        </w:rPr>
      </w:pPr>
      <w:r>
        <w:rPr>
          <w:noProof/>
          <w:sz w:val="24"/>
          <w:szCs w:val="24"/>
        </w:rPr>
        <w:lastRenderedPageBreak/>
        <w:drawing>
          <wp:anchor distT="0" distB="0" distL="114300" distR="114300" simplePos="0" relativeHeight="251660288" behindDoc="1" locked="0" layoutInCell="1" allowOverlap="1" wp14:anchorId="1248E65A" wp14:editId="11B9CC7C">
            <wp:simplePos x="0" y="0"/>
            <wp:positionH relativeFrom="column">
              <wp:posOffset>3154735</wp:posOffset>
            </wp:positionH>
            <wp:positionV relativeFrom="paragraph">
              <wp:posOffset>3893</wp:posOffset>
            </wp:positionV>
            <wp:extent cx="2401294" cy="2512201"/>
            <wp:effectExtent l="19050" t="19050" r="18415" b="21590"/>
            <wp:wrapNone/>
            <wp:docPr id="3"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ggig ginstmätare larv.JPG"/>
                    <pic:cNvPicPr/>
                  </pic:nvPicPr>
                  <pic:blipFill rotWithShape="1">
                    <a:blip r:embed="rId12" cstate="print">
                      <a:extLst>
                        <a:ext uri="{28A0092B-C50C-407E-A947-70E740481C1C}">
                          <a14:useLocalDpi xmlns:a14="http://schemas.microsoft.com/office/drawing/2010/main" val="0"/>
                        </a:ext>
                      </a:extLst>
                    </a:blip>
                    <a:srcRect l="25990" t="29524" r="27863" b="34257"/>
                    <a:stretch/>
                  </pic:blipFill>
                  <pic:spPr bwMode="auto">
                    <a:xfrm>
                      <a:off x="0" y="0"/>
                      <a:ext cx="2401159" cy="2512060"/>
                    </a:xfrm>
                    <a:prstGeom prst="rect">
                      <a:avLst/>
                    </a:prstGeom>
                    <a:ln w="63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7620A">
        <w:rPr>
          <w:rStyle w:val="Diskretreferens"/>
          <w:noProof/>
        </w:rPr>
        <w:drawing>
          <wp:anchor distT="0" distB="0" distL="114300" distR="114300" simplePos="0" relativeHeight="251659264" behindDoc="1" locked="0" layoutInCell="1" allowOverlap="1" wp14:anchorId="1FE676F5" wp14:editId="676E5A89">
            <wp:simplePos x="0" y="0"/>
            <wp:positionH relativeFrom="column">
              <wp:posOffset>363220</wp:posOffset>
            </wp:positionH>
            <wp:positionV relativeFrom="paragraph">
              <wp:posOffset>3810</wp:posOffset>
            </wp:positionV>
            <wp:extent cx="2583815" cy="2512060"/>
            <wp:effectExtent l="19050" t="19050" r="26035" b="21590"/>
            <wp:wrapNone/>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40780.JPG"/>
                    <pic:cNvPicPr/>
                  </pic:nvPicPr>
                  <pic:blipFill rotWithShape="1">
                    <a:blip r:embed="rId13" cstate="print">
                      <a:extLst>
                        <a:ext uri="{28A0092B-C50C-407E-A947-70E740481C1C}">
                          <a14:useLocalDpi xmlns:a14="http://schemas.microsoft.com/office/drawing/2010/main" val="0"/>
                        </a:ext>
                      </a:extLst>
                    </a:blip>
                    <a:srcRect l="39208" t="28056" r="30536" b="32717"/>
                    <a:stretch/>
                  </pic:blipFill>
                  <pic:spPr bwMode="auto">
                    <a:xfrm>
                      <a:off x="0" y="0"/>
                      <a:ext cx="2583815" cy="2512060"/>
                    </a:xfrm>
                    <a:prstGeom prst="rect">
                      <a:avLst/>
                    </a:prstGeom>
                    <a:ln w="63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458AF" w:rsidRDefault="00B7620A" w:rsidP="00B7620A">
      <w:pPr>
        <w:tabs>
          <w:tab w:val="left" w:pos="2855"/>
        </w:tabs>
        <w:ind w:left="567"/>
        <w:rPr>
          <w:sz w:val="24"/>
          <w:szCs w:val="24"/>
        </w:rPr>
      </w:pPr>
      <w:r>
        <w:rPr>
          <w:sz w:val="24"/>
          <w:szCs w:val="24"/>
        </w:rPr>
        <w:tab/>
      </w:r>
    </w:p>
    <w:p w:rsidR="0012294F" w:rsidRPr="0012294F" w:rsidRDefault="007F260A" w:rsidP="0012294F">
      <w:pPr>
        <w:ind w:left="567"/>
        <w:rPr>
          <w:sz w:val="24"/>
          <w:szCs w:val="24"/>
        </w:rPr>
      </w:pPr>
      <w:r w:rsidRPr="007F260A">
        <w:rPr>
          <w:noProof/>
          <w:sz w:val="24"/>
          <w:szCs w:val="24"/>
          <w:u w:val="single"/>
        </w:rPr>
        <mc:AlternateContent>
          <mc:Choice Requires="wps">
            <w:drawing>
              <wp:anchor distT="0" distB="0" distL="114300" distR="114300" simplePos="0" relativeHeight="251680768" behindDoc="0" locked="0" layoutInCell="1" allowOverlap="1" wp14:anchorId="749059ED" wp14:editId="60D6DC12">
                <wp:simplePos x="0" y="0"/>
                <wp:positionH relativeFrom="column">
                  <wp:posOffset>5234940</wp:posOffset>
                </wp:positionH>
                <wp:positionV relativeFrom="paragraph">
                  <wp:posOffset>7305675</wp:posOffset>
                </wp:positionV>
                <wp:extent cx="317500" cy="333375"/>
                <wp:effectExtent l="0" t="0" r="0" b="0"/>
                <wp:wrapNone/>
                <wp:docPr id="16"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333375"/>
                        </a:xfrm>
                        <a:prstGeom prst="rect">
                          <a:avLst/>
                        </a:prstGeom>
                        <a:noFill/>
                        <a:ln w="9525">
                          <a:noFill/>
                          <a:miter lim="800000"/>
                          <a:headEnd/>
                          <a:tailEnd/>
                        </a:ln>
                      </wps:spPr>
                      <wps:txbx>
                        <w:txbxContent>
                          <w:p w:rsidR="00290C95" w:rsidRPr="007F260A" w:rsidRDefault="00290C95" w:rsidP="007F260A">
                            <w:pPr>
                              <w:rPr>
                                <w:rFonts w:ascii="Arial" w:hAnsi="Arial"/>
                                <w:sz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Arial" w:hAnsi="Arial"/>
                                <w:sz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9059ED" id="_x0000_s1036" type="#_x0000_t202" style="position:absolute;left:0;text-align:left;margin-left:412.2pt;margin-top:575.25pt;width:25pt;height:26.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" filled="f" stroked="f">
                <v:textbox>
                  <w:txbxContent>
                    <w:p w:rsidR="00290C95" w:rsidRPr="007F260A" w:rsidRDefault="00290C95" w:rsidP="007F260A">
                      <w:pPr>
                        <w:rPr>
                          <w:rFonts w:ascii="Arial" w:hAnsi="Arial"/>
                          <w:sz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Arial" w:hAnsi="Arial"/>
                          <w:sz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6</w:t>
                      </w:r>
                    </w:p>
                  </w:txbxContent>
                </v:textbox>
              </v:shape>
            </w:pict>
          </mc:Fallback>
        </mc:AlternateContent>
      </w:r>
      <w:r w:rsidRPr="007F260A">
        <w:rPr>
          <w:noProof/>
          <w:sz w:val="24"/>
          <w:szCs w:val="24"/>
          <w:u w:val="single"/>
        </w:rPr>
        <mc:AlternateContent>
          <mc:Choice Requires="wps">
            <w:drawing>
              <wp:anchor distT="0" distB="0" distL="114300" distR="114300" simplePos="0" relativeHeight="251678720" behindDoc="0" locked="0" layoutInCell="1" allowOverlap="1" wp14:anchorId="01659558" wp14:editId="311EF310">
                <wp:simplePos x="0" y="0"/>
                <wp:positionH relativeFrom="column">
                  <wp:posOffset>2635885</wp:posOffset>
                </wp:positionH>
                <wp:positionV relativeFrom="paragraph">
                  <wp:posOffset>7298055</wp:posOffset>
                </wp:positionV>
                <wp:extent cx="317500" cy="333375"/>
                <wp:effectExtent l="0" t="0" r="0" b="0"/>
                <wp:wrapNone/>
                <wp:docPr id="15"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333375"/>
                        </a:xfrm>
                        <a:prstGeom prst="rect">
                          <a:avLst/>
                        </a:prstGeom>
                        <a:noFill/>
                        <a:ln w="9525">
                          <a:noFill/>
                          <a:miter lim="800000"/>
                          <a:headEnd/>
                          <a:tailEnd/>
                        </a:ln>
                      </wps:spPr>
                      <wps:txbx>
                        <w:txbxContent>
                          <w:p w:rsidR="00290C95" w:rsidRPr="007F260A" w:rsidRDefault="00290C95" w:rsidP="007F260A">
                            <w:pPr>
                              <w:rPr>
                                <w:rFonts w:ascii="Arial" w:hAnsi="Arial"/>
                                <w:sz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Arial" w:hAnsi="Arial"/>
                                <w:sz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659558" id="_x0000_s1037" type="#_x0000_t202" style="position:absolute;left:0;text-align:left;margin-left:207.55pt;margin-top:574.65pt;width:25pt;height:26.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" filled="f" stroked="f">
                <v:textbox>
                  <w:txbxContent>
                    <w:p w:rsidR="00290C95" w:rsidRPr="007F260A" w:rsidRDefault="00290C95" w:rsidP="007F260A">
                      <w:pPr>
                        <w:rPr>
                          <w:rFonts w:ascii="Arial" w:hAnsi="Arial"/>
                          <w:sz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Arial" w:hAnsi="Arial"/>
                          <w:sz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5</w:t>
                      </w:r>
                    </w:p>
                  </w:txbxContent>
                </v:textbox>
              </v:shape>
            </w:pict>
          </mc:Fallback>
        </mc:AlternateContent>
      </w:r>
      <w:r w:rsidRPr="007F260A">
        <w:rPr>
          <w:noProof/>
          <w:sz w:val="24"/>
          <w:szCs w:val="24"/>
          <w:u w:val="single"/>
        </w:rPr>
        <mc:AlternateContent>
          <mc:Choice Requires="wps">
            <w:drawing>
              <wp:anchor distT="0" distB="0" distL="114300" distR="114300" simplePos="0" relativeHeight="251676672" behindDoc="0" locked="0" layoutInCell="1" allowOverlap="1" wp14:anchorId="0B5F7918" wp14:editId="68B5493F">
                <wp:simplePos x="0" y="0"/>
                <wp:positionH relativeFrom="column">
                  <wp:posOffset>5243443</wp:posOffset>
                </wp:positionH>
                <wp:positionV relativeFrom="paragraph">
                  <wp:posOffset>4554302</wp:posOffset>
                </wp:positionV>
                <wp:extent cx="317500" cy="333375"/>
                <wp:effectExtent l="0" t="0" r="0" b="0"/>
                <wp:wrapNone/>
                <wp:docPr id="14"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333375"/>
                        </a:xfrm>
                        <a:prstGeom prst="rect">
                          <a:avLst/>
                        </a:prstGeom>
                        <a:noFill/>
                        <a:ln w="9525">
                          <a:noFill/>
                          <a:miter lim="800000"/>
                          <a:headEnd/>
                          <a:tailEnd/>
                        </a:ln>
                      </wps:spPr>
                      <wps:txbx>
                        <w:txbxContent>
                          <w:p w:rsidR="00290C95" w:rsidRPr="007F260A" w:rsidRDefault="00290C95" w:rsidP="007F260A">
                            <w:pPr>
                              <w:rPr>
                                <w:rFonts w:ascii="Arial" w:hAnsi="Arial"/>
                                <w:sz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Arial" w:hAnsi="Arial"/>
                                <w:sz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5F7918" id="_x0000_s1038" type="#_x0000_t202" style="position:absolute;left:0;text-align:left;margin-left:412.85pt;margin-top:358.6pt;width:25pt;height:26.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" filled="f" stroked="f">
                <v:textbox>
                  <w:txbxContent>
                    <w:p w:rsidR="00290C95" w:rsidRPr="007F260A" w:rsidRDefault="00290C95" w:rsidP="007F260A">
                      <w:pPr>
                        <w:rPr>
                          <w:rFonts w:ascii="Arial" w:hAnsi="Arial"/>
                          <w:sz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Arial" w:hAnsi="Arial"/>
                          <w:sz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4</w:t>
                      </w:r>
                    </w:p>
                  </w:txbxContent>
                </v:textbox>
              </v:shape>
            </w:pict>
          </mc:Fallback>
        </mc:AlternateContent>
      </w:r>
      <w:r w:rsidRPr="007F260A">
        <w:rPr>
          <w:noProof/>
          <w:sz w:val="24"/>
          <w:szCs w:val="24"/>
          <w:u w:val="single"/>
        </w:rPr>
        <mc:AlternateContent>
          <mc:Choice Requires="wps">
            <w:drawing>
              <wp:anchor distT="0" distB="0" distL="114300" distR="114300" simplePos="0" relativeHeight="251674624" behindDoc="0" locked="0" layoutInCell="1" allowOverlap="1" wp14:anchorId="0DC7EEF0" wp14:editId="4A261E6A">
                <wp:simplePos x="0" y="0"/>
                <wp:positionH relativeFrom="column">
                  <wp:posOffset>2635885</wp:posOffset>
                </wp:positionH>
                <wp:positionV relativeFrom="paragraph">
                  <wp:posOffset>4554855</wp:posOffset>
                </wp:positionV>
                <wp:extent cx="317500" cy="333375"/>
                <wp:effectExtent l="0" t="0" r="0" b="0"/>
                <wp:wrapNone/>
                <wp:docPr id="13"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333375"/>
                        </a:xfrm>
                        <a:prstGeom prst="rect">
                          <a:avLst/>
                        </a:prstGeom>
                        <a:noFill/>
                        <a:ln w="9525">
                          <a:noFill/>
                          <a:miter lim="800000"/>
                          <a:headEnd/>
                          <a:tailEnd/>
                        </a:ln>
                      </wps:spPr>
                      <wps:txbx>
                        <w:txbxContent>
                          <w:p w:rsidR="00290C95" w:rsidRPr="007F260A" w:rsidRDefault="00290C95" w:rsidP="007F260A">
                            <w:pPr>
                              <w:rPr>
                                <w:rFonts w:ascii="Arial" w:hAnsi="Arial"/>
                                <w:sz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Arial" w:hAnsi="Arial"/>
                                <w:sz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C7EEF0" id="_x0000_s1039" type="#_x0000_t202" style="position:absolute;left:0;text-align:left;margin-left:207.55pt;margin-top:358.65pt;width:25pt;height:26.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" filled="f" stroked="f">
                <v:textbox>
                  <w:txbxContent>
                    <w:p w:rsidR="00290C95" w:rsidRPr="007F260A" w:rsidRDefault="00290C95" w:rsidP="007F260A">
                      <w:pPr>
                        <w:rPr>
                          <w:rFonts w:ascii="Arial" w:hAnsi="Arial"/>
                          <w:sz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Arial" w:hAnsi="Arial"/>
                          <w:sz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3</w:t>
                      </w:r>
                    </w:p>
                  </w:txbxContent>
                </v:textbox>
              </v:shape>
            </w:pict>
          </mc:Fallback>
        </mc:AlternateContent>
      </w:r>
      <w:r w:rsidRPr="007F260A">
        <w:rPr>
          <w:noProof/>
          <w:sz w:val="24"/>
          <w:szCs w:val="24"/>
          <w:u w:val="single"/>
        </w:rPr>
        <mc:AlternateContent>
          <mc:Choice Requires="wps">
            <w:drawing>
              <wp:anchor distT="0" distB="0" distL="114300" distR="114300" simplePos="0" relativeHeight="251672576" behindDoc="0" locked="0" layoutInCell="1" allowOverlap="1" wp14:anchorId="3369AF4F" wp14:editId="78774BA1">
                <wp:simplePos x="0" y="0"/>
                <wp:positionH relativeFrom="column">
                  <wp:posOffset>5235575</wp:posOffset>
                </wp:positionH>
                <wp:positionV relativeFrom="paragraph">
                  <wp:posOffset>1866900</wp:posOffset>
                </wp:positionV>
                <wp:extent cx="317500" cy="333375"/>
                <wp:effectExtent l="0" t="0" r="0" b="0"/>
                <wp:wrapNone/>
                <wp:docPr id="12"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333375"/>
                        </a:xfrm>
                        <a:prstGeom prst="rect">
                          <a:avLst/>
                        </a:prstGeom>
                        <a:noFill/>
                        <a:ln w="9525">
                          <a:noFill/>
                          <a:miter lim="800000"/>
                          <a:headEnd/>
                          <a:tailEnd/>
                        </a:ln>
                      </wps:spPr>
                      <wps:txbx>
                        <w:txbxContent>
                          <w:p w:rsidR="00290C95" w:rsidRPr="007F260A" w:rsidRDefault="00290C95" w:rsidP="007F260A">
                            <w:pPr>
                              <w:rPr>
                                <w:rFonts w:ascii="Arial" w:hAnsi="Arial"/>
                                <w:sz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Arial" w:hAnsi="Arial"/>
                                <w:sz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69AF4F" id="_x0000_s1040" type="#_x0000_t202" style="position:absolute;left:0;text-align:left;margin-left:412.25pt;margin-top:147pt;width:25pt;height:26.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" filled="f" stroked="f">
                <v:textbox>
                  <w:txbxContent>
                    <w:p w:rsidR="00290C95" w:rsidRPr="007F260A" w:rsidRDefault="00290C95" w:rsidP="007F260A">
                      <w:pPr>
                        <w:rPr>
                          <w:rFonts w:ascii="Arial" w:hAnsi="Arial"/>
                          <w:sz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Arial" w:hAnsi="Arial"/>
                          <w:sz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2</w:t>
                      </w:r>
                    </w:p>
                  </w:txbxContent>
                </v:textbox>
              </v:shape>
            </w:pict>
          </mc:Fallback>
        </mc:AlternateContent>
      </w:r>
      <w:r w:rsidRPr="007F260A">
        <w:rPr>
          <w:noProof/>
          <w:sz w:val="24"/>
          <w:szCs w:val="24"/>
          <w:u w:val="single"/>
        </w:rPr>
        <mc:AlternateContent>
          <mc:Choice Requires="wps">
            <w:drawing>
              <wp:anchor distT="0" distB="0" distL="114300" distR="114300" simplePos="0" relativeHeight="251670528" behindDoc="0" locked="0" layoutInCell="1" allowOverlap="1" wp14:anchorId="139D48D7" wp14:editId="1400226C">
                <wp:simplePos x="0" y="0"/>
                <wp:positionH relativeFrom="column">
                  <wp:posOffset>2620121</wp:posOffset>
                </wp:positionH>
                <wp:positionV relativeFrom="paragraph">
                  <wp:posOffset>1859584</wp:posOffset>
                </wp:positionV>
                <wp:extent cx="318052" cy="333954"/>
                <wp:effectExtent l="0" t="0" r="0" b="0"/>
                <wp:wrapNone/>
                <wp:docPr id="11"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052" cy="333954"/>
                        </a:xfrm>
                        <a:prstGeom prst="rect">
                          <a:avLst/>
                        </a:prstGeom>
                        <a:noFill/>
                        <a:ln w="9525">
                          <a:noFill/>
                          <a:miter lim="800000"/>
                          <a:headEnd/>
                          <a:tailEnd/>
                        </a:ln>
                      </wps:spPr>
                      <wps:txbx>
                        <w:txbxContent>
                          <w:p w:rsidR="00290C95" w:rsidRPr="007F260A" w:rsidRDefault="00290C95" w:rsidP="007F260A">
                            <w:pPr>
                              <w:rPr>
                                <w:rFonts w:ascii="Arial" w:hAnsi="Arial"/>
                                <w:sz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7F260A">
                              <w:rPr>
                                <w:rFonts w:ascii="Arial" w:hAnsi="Arial"/>
                                <w:sz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9D48D7" id="_x0000_s1041" type="#_x0000_t202" style="position:absolute;left:0;text-align:left;margin-left:206.3pt;margin-top:146.4pt;width:25.05pt;height:26.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" filled="f" stroked="f">
                <v:textbox>
                  <w:txbxContent>
                    <w:p w:rsidR="00290C95" w:rsidRPr="007F260A" w:rsidRDefault="00290C95" w:rsidP="007F260A">
                      <w:pPr>
                        <w:rPr>
                          <w:rFonts w:ascii="Arial" w:hAnsi="Arial"/>
                          <w:sz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7F260A">
                        <w:rPr>
                          <w:rFonts w:ascii="Arial" w:hAnsi="Arial"/>
                          <w:sz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1</w:t>
                      </w:r>
                    </w:p>
                  </w:txbxContent>
                </v:textbox>
              </v:shape>
            </w:pict>
          </mc:Fallback>
        </mc:AlternateContent>
      </w:r>
      <w:r w:rsidR="0012294F">
        <w:rPr>
          <w:noProof/>
          <w:sz w:val="24"/>
          <w:szCs w:val="24"/>
        </w:rPr>
        <w:drawing>
          <wp:anchor distT="0" distB="0" distL="114300" distR="114300" simplePos="0" relativeHeight="251664384" behindDoc="1" locked="0" layoutInCell="1" allowOverlap="1" wp14:anchorId="64353331" wp14:editId="67F9D436">
            <wp:simplePos x="0" y="0"/>
            <wp:positionH relativeFrom="column">
              <wp:posOffset>3154735</wp:posOffset>
            </wp:positionH>
            <wp:positionV relativeFrom="paragraph">
              <wp:posOffset>5044357</wp:posOffset>
            </wp:positionV>
            <wp:extent cx="2393343" cy="2584174"/>
            <wp:effectExtent l="19050" t="19050" r="26035" b="26035"/>
            <wp:wrapNone/>
            <wp:docPr id="7" name="Bildobjekt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ävsparv.JPG"/>
                    <pic:cNvPicPr/>
                  </pic:nvPicPr>
                  <pic:blipFill rotWithShape="1">
                    <a:blip r:embed="rId14" cstate="print">
                      <a:extLst>
                        <a:ext uri="{28A0092B-C50C-407E-A947-70E740481C1C}">
                          <a14:useLocalDpi xmlns:a14="http://schemas.microsoft.com/office/drawing/2010/main" val="0"/>
                        </a:ext>
                      </a:extLst>
                    </a:blip>
                    <a:srcRect l="32459" t="33885" r="43489" b="31492"/>
                    <a:stretch/>
                  </pic:blipFill>
                  <pic:spPr bwMode="auto">
                    <a:xfrm>
                      <a:off x="0" y="0"/>
                      <a:ext cx="2395074" cy="2586043"/>
                    </a:xfrm>
                    <a:prstGeom prst="rect">
                      <a:avLst/>
                    </a:prstGeom>
                    <a:ln w="63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2294F">
        <w:rPr>
          <w:noProof/>
          <w:sz w:val="24"/>
          <w:szCs w:val="24"/>
        </w:rPr>
        <w:drawing>
          <wp:anchor distT="0" distB="0" distL="114300" distR="114300" simplePos="0" relativeHeight="251663360" behindDoc="1" locked="0" layoutInCell="1" allowOverlap="1" wp14:anchorId="764F0DA8" wp14:editId="51CBD167">
            <wp:simplePos x="0" y="0"/>
            <wp:positionH relativeFrom="column">
              <wp:posOffset>363827</wp:posOffset>
            </wp:positionH>
            <wp:positionV relativeFrom="paragraph">
              <wp:posOffset>5044357</wp:posOffset>
            </wp:positionV>
            <wp:extent cx="2584174" cy="2584175"/>
            <wp:effectExtent l="19050" t="19050" r="26035" b="26035"/>
            <wp:wrapNone/>
            <wp:docPr id="6" name="Bildobjekt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lsparv.JPG"/>
                    <pic:cNvPicPr/>
                  </pic:nvPicPr>
                  <pic:blipFill rotWithShape="1">
                    <a:blip r:embed="rId15" cstate="print">
                      <a:extLst>
                        <a:ext uri="{28A0092B-C50C-407E-A947-70E740481C1C}">
                          <a14:useLocalDpi xmlns:a14="http://schemas.microsoft.com/office/drawing/2010/main" val="0"/>
                        </a:ext>
                      </a:extLst>
                    </a:blip>
                    <a:srcRect l="35636" t="31860" r="34254" b="27992"/>
                    <a:stretch/>
                  </pic:blipFill>
                  <pic:spPr bwMode="auto">
                    <a:xfrm>
                      <a:off x="0" y="0"/>
                      <a:ext cx="2584174" cy="2584175"/>
                    </a:xfrm>
                    <a:prstGeom prst="rect">
                      <a:avLst/>
                    </a:prstGeom>
                    <a:ln w="63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F2E96">
        <w:rPr>
          <w:noProof/>
          <w:sz w:val="24"/>
          <w:szCs w:val="24"/>
        </w:rPr>
        <w:drawing>
          <wp:anchor distT="0" distB="0" distL="114300" distR="114300" simplePos="0" relativeHeight="251662336" behindDoc="1" locked="0" layoutInCell="1" allowOverlap="1" wp14:anchorId="132D4180" wp14:editId="4A368040">
            <wp:simplePos x="0" y="0"/>
            <wp:positionH relativeFrom="column">
              <wp:posOffset>3154735</wp:posOffset>
            </wp:positionH>
            <wp:positionV relativeFrom="paragraph">
              <wp:posOffset>2332962</wp:posOffset>
            </wp:positionV>
            <wp:extent cx="2399096" cy="2552369"/>
            <wp:effectExtent l="19050" t="19050" r="20320" b="19685"/>
            <wp:wrapNone/>
            <wp:docPr id="5" name="Bildobjek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n ginstbackmätare.JPG"/>
                    <pic:cNvPicPr/>
                  </pic:nvPicPr>
                  <pic:blipFill rotWithShape="1">
                    <a:blip r:embed="rId16" cstate="print">
                      <a:extLst>
                        <a:ext uri="{28A0092B-C50C-407E-A947-70E740481C1C}">
                          <a14:useLocalDpi xmlns:a14="http://schemas.microsoft.com/office/drawing/2010/main" val="0"/>
                        </a:ext>
                      </a:extLst>
                    </a:blip>
                    <a:srcRect l="38640" t="32340" r="40132" b="37546"/>
                    <a:stretch/>
                  </pic:blipFill>
                  <pic:spPr bwMode="auto">
                    <a:xfrm>
                      <a:off x="0" y="0"/>
                      <a:ext cx="2401294" cy="2554708"/>
                    </a:xfrm>
                    <a:prstGeom prst="rect">
                      <a:avLst/>
                    </a:prstGeom>
                    <a:ln w="63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A2584">
        <w:rPr>
          <w:noProof/>
          <w:sz w:val="24"/>
          <w:szCs w:val="24"/>
        </w:rPr>
        <w:drawing>
          <wp:anchor distT="0" distB="0" distL="114300" distR="114300" simplePos="0" relativeHeight="251661312" behindDoc="1" locked="0" layoutInCell="1" allowOverlap="1" wp14:anchorId="27E2EC4C" wp14:editId="478FD94E">
            <wp:simplePos x="0" y="0"/>
            <wp:positionH relativeFrom="column">
              <wp:posOffset>363220</wp:posOffset>
            </wp:positionH>
            <wp:positionV relativeFrom="paragraph">
              <wp:posOffset>2330146</wp:posOffset>
            </wp:positionV>
            <wp:extent cx="2584174" cy="2556469"/>
            <wp:effectExtent l="19050" t="19050" r="26035" b="15875"/>
            <wp:wrapNone/>
            <wp:docPr id="4" name="Bildobjek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åttergubbemal mina.JPG"/>
                    <pic:cNvPicPr/>
                  </pic:nvPicPr>
                  <pic:blipFill rotWithShape="1">
                    <a:blip r:embed="rId17" cstate="print">
                      <a:extLst>
                        <a:ext uri="{28A0092B-C50C-407E-A947-70E740481C1C}">
                          <a14:useLocalDpi xmlns:a14="http://schemas.microsoft.com/office/drawing/2010/main" val="0"/>
                        </a:ext>
                      </a:extLst>
                    </a:blip>
                    <a:srcRect l="33978" t="10903" r="24724" b="34622"/>
                    <a:stretch/>
                  </pic:blipFill>
                  <pic:spPr bwMode="auto">
                    <a:xfrm>
                      <a:off x="0" y="0"/>
                      <a:ext cx="2584174" cy="2556469"/>
                    </a:xfrm>
                    <a:prstGeom prst="rect">
                      <a:avLst/>
                    </a:prstGeom>
                    <a:ln w="63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421AD" w:rsidRPr="00CC5733">
        <w:rPr>
          <w:sz w:val="24"/>
          <w:szCs w:val="24"/>
        </w:rPr>
        <w:br w:type="page"/>
      </w:r>
    </w:p>
    <w:p w:rsidR="0012294F" w:rsidRDefault="007F260A">
      <w:pPr>
        <w:rPr>
          <w:b/>
          <w:i/>
          <w:sz w:val="24"/>
        </w:rPr>
      </w:pPr>
      <w:r w:rsidRPr="007F260A">
        <w:rPr>
          <w:noProof/>
          <w:sz w:val="24"/>
          <w:szCs w:val="24"/>
          <w:u w:val="single"/>
        </w:rPr>
        <w:lastRenderedPageBreak/>
        <mc:AlternateContent>
          <mc:Choice Requires="wps">
            <w:drawing>
              <wp:anchor distT="0" distB="0" distL="114300" distR="114300" simplePos="0" relativeHeight="251684864" behindDoc="0" locked="0" layoutInCell="1" allowOverlap="1" wp14:anchorId="58D7F953" wp14:editId="7084CC53">
                <wp:simplePos x="0" y="0"/>
                <wp:positionH relativeFrom="column">
                  <wp:posOffset>5243195</wp:posOffset>
                </wp:positionH>
                <wp:positionV relativeFrom="paragraph">
                  <wp:posOffset>7730490</wp:posOffset>
                </wp:positionV>
                <wp:extent cx="317500" cy="333375"/>
                <wp:effectExtent l="0" t="0" r="0" b="0"/>
                <wp:wrapNone/>
                <wp:docPr id="18"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333375"/>
                        </a:xfrm>
                        <a:prstGeom prst="rect">
                          <a:avLst/>
                        </a:prstGeom>
                        <a:noFill/>
                        <a:ln w="9525">
                          <a:noFill/>
                          <a:miter lim="800000"/>
                          <a:headEnd/>
                          <a:tailEnd/>
                        </a:ln>
                      </wps:spPr>
                      <wps:txbx>
                        <w:txbxContent>
                          <w:p w:rsidR="00290C95" w:rsidRPr="007F260A" w:rsidRDefault="00290C95" w:rsidP="007F260A">
                            <w:pPr>
                              <w:rPr>
                                <w:rFonts w:ascii="Arial" w:hAnsi="Arial"/>
                                <w:sz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Arial" w:hAnsi="Arial"/>
                                <w:sz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D7F953" id="_x0000_s1042" type="#_x0000_t202" style="position:absolute;margin-left:412.85pt;margin-top:608.7pt;width:25pt;height:26.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" filled="f" stroked="f">
                <v:textbox>
                  <w:txbxContent>
                    <w:p w:rsidR="00290C95" w:rsidRPr="007F260A" w:rsidRDefault="00290C95" w:rsidP="007F260A">
                      <w:pPr>
                        <w:rPr>
                          <w:rFonts w:ascii="Arial" w:hAnsi="Arial"/>
                          <w:sz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Arial" w:hAnsi="Arial"/>
                          <w:sz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8</w:t>
                      </w:r>
                    </w:p>
                  </w:txbxContent>
                </v:textbox>
              </v:shape>
            </w:pict>
          </mc:Fallback>
        </mc:AlternateContent>
      </w:r>
      <w:r w:rsidRPr="007F260A">
        <w:rPr>
          <w:noProof/>
          <w:sz w:val="24"/>
          <w:szCs w:val="24"/>
          <w:u w:val="single"/>
        </w:rPr>
        <mc:AlternateContent>
          <mc:Choice Requires="wps">
            <w:drawing>
              <wp:anchor distT="0" distB="0" distL="114300" distR="114300" simplePos="0" relativeHeight="251682816" behindDoc="0" locked="0" layoutInCell="1" allowOverlap="1" wp14:anchorId="071570B6" wp14:editId="5C91AE9D">
                <wp:simplePos x="0" y="0"/>
                <wp:positionH relativeFrom="column">
                  <wp:posOffset>5243830</wp:posOffset>
                </wp:positionH>
                <wp:positionV relativeFrom="paragraph">
                  <wp:posOffset>3611880</wp:posOffset>
                </wp:positionV>
                <wp:extent cx="317500" cy="333375"/>
                <wp:effectExtent l="0" t="0" r="0" b="0"/>
                <wp:wrapNone/>
                <wp:docPr id="17"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333375"/>
                        </a:xfrm>
                        <a:prstGeom prst="rect">
                          <a:avLst/>
                        </a:prstGeom>
                        <a:noFill/>
                        <a:ln w="9525">
                          <a:noFill/>
                          <a:miter lim="800000"/>
                          <a:headEnd/>
                          <a:tailEnd/>
                        </a:ln>
                      </wps:spPr>
                      <wps:txbx>
                        <w:txbxContent>
                          <w:p w:rsidR="00290C95" w:rsidRPr="007F260A" w:rsidRDefault="00290C95" w:rsidP="007F260A">
                            <w:pPr>
                              <w:rPr>
                                <w:rFonts w:ascii="Arial" w:hAnsi="Arial"/>
                                <w:sz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Arial" w:hAnsi="Arial"/>
                                <w:sz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1570B6" id="_x0000_s1043" type="#_x0000_t202" style="position:absolute;margin-left:412.9pt;margin-top:284.4pt;width:25pt;height:26.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" filled="f" stroked="f">
                <v:textbox>
                  <w:txbxContent>
                    <w:p w:rsidR="00290C95" w:rsidRPr="007F260A" w:rsidRDefault="00290C95" w:rsidP="007F260A">
                      <w:pPr>
                        <w:rPr>
                          <w:rFonts w:ascii="Arial" w:hAnsi="Arial"/>
                          <w:sz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Arial" w:hAnsi="Arial"/>
                          <w:sz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7</w:t>
                      </w:r>
                    </w:p>
                  </w:txbxContent>
                </v:textbox>
              </v:shape>
            </w:pict>
          </mc:Fallback>
        </mc:AlternateContent>
      </w:r>
      <w:r w:rsidR="00B7620A">
        <w:rPr>
          <w:b/>
          <w:i/>
          <w:noProof/>
        </w:rPr>
        <w:drawing>
          <wp:anchor distT="0" distB="0" distL="114300" distR="114300" simplePos="0" relativeHeight="251665408" behindDoc="1" locked="0" layoutInCell="1" allowOverlap="1" wp14:anchorId="5BE49539" wp14:editId="6B3DA3E4">
            <wp:simplePos x="0" y="0"/>
            <wp:positionH relativeFrom="column">
              <wp:posOffset>292100</wp:posOffset>
            </wp:positionH>
            <wp:positionV relativeFrom="paragraph">
              <wp:posOffset>-20016</wp:posOffset>
            </wp:positionV>
            <wp:extent cx="5271135" cy="3953510"/>
            <wp:effectExtent l="19050" t="19050" r="24765" b="27940"/>
            <wp:wrapNone/>
            <wp:docPr id="9" name="Bildobjekt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nke.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271135" cy="3953510"/>
                    </a:xfrm>
                    <a:prstGeom prst="rect">
                      <a:avLst/>
                    </a:prstGeom>
                    <a:ln w="6350">
                      <a:solidFill>
                        <a:schemeClr val="tx1"/>
                      </a:solidFill>
                    </a:ln>
                  </pic:spPr>
                </pic:pic>
              </a:graphicData>
            </a:graphic>
            <wp14:sizeRelH relativeFrom="page">
              <wp14:pctWidth>0</wp14:pctWidth>
            </wp14:sizeRelH>
            <wp14:sizeRelV relativeFrom="page">
              <wp14:pctHeight>0</wp14:pctHeight>
            </wp14:sizeRelV>
          </wp:anchor>
        </w:drawing>
      </w:r>
      <w:r w:rsidR="00B7620A">
        <w:rPr>
          <w:b/>
          <w:i/>
          <w:noProof/>
          <w:sz w:val="24"/>
        </w:rPr>
        <w:drawing>
          <wp:anchor distT="0" distB="0" distL="114300" distR="114300" simplePos="0" relativeHeight="251666432" behindDoc="1" locked="0" layoutInCell="1" allowOverlap="1" wp14:anchorId="36C54928" wp14:editId="49944997">
            <wp:simplePos x="0" y="0"/>
            <wp:positionH relativeFrom="column">
              <wp:posOffset>292100</wp:posOffset>
            </wp:positionH>
            <wp:positionV relativeFrom="paragraph">
              <wp:posOffset>4105799</wp:posOffset>
            </wp:positionV>
            <wp:extent cx="5266412" cy="3949809"/>
            <wp:effectExtent l="19050" t="19050" r="10795" b="12700"/>
            <wp:wrapNone/>
            <wp:docPr id="10" name="Bildobjek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åkervädd2.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66412" cy="3949809"/>
                    </a:xfrm>
                    <a:prstGeom prst="rect">
                      <a:avLst/>
                    </a:prstGeom>
                    <a:ln w="6350">
                      <a:solidFill>
                        <a:schemeClr val="tx1"/>
                      </a:solidFill>
                    </a:ln>
                  </pic:spPr>
                </pic:pic>
              </a:graphicData>
            </a:graphic>
            <wp14:sizeRelH relativeFrom="page">
              <wp14:pctWidth>0</wp14:pctWidth>
            </wp14:sizeRelH>
            <wp14:sizeRelV relativeFrom="page">
              <wp14:pctHeight>0</wp14:pctHeight>
            </wp14:sizeRelV>
          </wp:anchor>
        </w:drawing>
      </w:r>
      <w:r w:rsidR="0012294F">
        <w:rPr>
          <w:b/>
          <w:i/>
        </w:rPr>
        <w:br w:type="page"/>
      </w:r>
    </w:p>
    <w:p w:rsidR="00B7620A" w:rsidRDefault="00B7620A" w:rsidP="00B7620A">
      <w:pPr>
        <w:ind w:left="426"/>
        <w:rPr>
          <w:sz w:val="24"/>
          <w:szCs w:val="24"/>
          <w:u w:val="single"/>
        </w:rPr>
      </w:pPr>
      <w:r w:rsidRPr="00B7620A">
        <w:rPr>
          <w:sz w:val="24"/>
          <w:szCs w:val="24"/>
          <w:u w:val="single"/>
        </w:rPr>
        <w:lastRenderedPageBreak/>
        <w:t>Bildbeskrivningar</w:t>
      </w:r>
      <w:r>
        <w:rPr>
          <w:sz w:val="24"/>
          <w:szCs w:val="24"/>
          <w:u w:val="single"/>
        </w:rPr>
        <w:t>:</w:t>
      </w:r>
    </w:p>
    <w:p w:rsidR="00737CFD" w:rsidRDefault="00B7620A" w:rsidP="00B7620A">
      <w:pPr>
        <w:ind w:left="426"/>
        <w:rPr>
          <w:sz w:val="24"/>
          <w:szCs w:val="24"/>
        </w:rPr>
      </w:pPr>
      <w:r w:rsidRPr="00737CFD">
        <w:rPr>
          <w:sz w:val="24"/>
          <w:szCs w:val="24"/>
        </w:rPr>
        <w:br/>
      </w:r>
      <w:r w:rsidR="00737CFD" w:rsidRPr="00737CFD">
        <w:rPr>
          <w:sz w:val="24"/>
          <w:szCs w:val="24"/>
        </w:rPr>
        <w:t>1</w:t>
      </w:r>
      <w:r w:rsidR="00737CFD">
        <w:rPr>
          <w:sz w:val="24"/>
          <w:szCs w:val="24"/>
        </w:rPr>
        <w:t>. Violettkantad guldvinge (NT) är en av många insektsarter vid Vessinge sandhedar som är helt beroende av öppna, blomrika marker.</w:t>
      </w:r>
    </w:p>
    <w:p w:rsidR="00737CFD" w:rsidRDefault="00737CFD" w:rsidP="00B7620A">
      <w:pPr>
        <w:ind w:left="426"/>
        <w:rPr>
          <w:sz w:val="24"/>
          <w:szCs w:val="24"/>
        </w:rPr>
      </w:pPr>
    </w:p>
    <w:p w:rsidR="00737CFD" w:rsidRDefault="00737CFD" w:rsidP="00B7620A">
      <w:pPr>
        <w:ind w:left="426"/>
        <w:rPr>
          <w:sz w:val="24"/>
          <w:szCs w:val="24"/>
        </w:rPr>
      </w:pPr>
      <w:r>
        <w:rPr>
          <w:sz w:val="24"/>
          <w:szCs w:val="24"/>
        </w:rPr>
        <w:t>2. Larv av daggig ginstmätare (CR) på värdväxten hårginst (NT). Arten var under flera decennier känd från Veinge stationsområde, men försvann i takt med att skyddsavbränningarna av järnvägsvallarna upphörde. Planer finns på att återintroducera arten i Vessinge sandhedar. Bild tagen vid centrala bombmålet på Mästocka skjutfält.</w:t>
      </w:r>
    </w:p>
    <w:p w:rsidR="00737CFD" w:rsidRDefault="00737CFD" w:rsidP="00B7620A">
      <w:pPr>
        <w:ind w:left="426"/>
        <w:rPr>
          <w:sz w:val="24"/>
          <w:szCs w:val="24"/>
        </w:rPr>
      </w:pPr>
    </w:p>
    <w:p w:rsidR="00CD0758" w:rsidRDefault="00737CFD" w:rsidP="00CD0758">
      <w:pPr>
        <w:ind w:left="426"/>
        <w:rPr>
          <w:sz w:val="24"/>
          <w:szCs w:val="24"/>
        </w:rPr>
      </w:pPr>
      <w:r>
        <w:rPr>
          <w:sz w:val="24"/>
          <w:szCs w:val="24"/>
        </w:rPr>
        <w:t>3. Slåttergubbe (VU) är en mycket brandgynnad art, som före</w:t>
      </w:r>
      <w:r w:rsidR="005202F7">
        <w:rPr>
          <w:sz w:val="24"/>
          <w:szCs w:val="24"/>
        </w:rPr>
        <w:t>kommer i mycket goda bestånd i V</w:t>
      </w:r>
      <w:r>
        <w:rPr>
          <w:sz w:val="24"/>
          <w:szCs w:val="24"/>
        </w:rPr>
        <w:t xml:space="preserve">essinge sandhedar. På det vänstra rosettbladet syns en larvmina av slåttergubbemal (VU). </w:t>
      </w:r>
      <w:r w:rsidR="00CD0758">
        <w:rPr>
          <w:sz w:val="24"/>
          <w:szCs w:val="24"/>
        </w:rPr>
        <w:t xml:space="preserve">Den svartbrända ytan gynnar både föryngringen av hotade växtarter och populationer värmeälskande insekter. </w:t>
      </w:r>
      <w:r w:rsidR="002A48E1">
        <w:rPr>
          <w:sz w:val="24"/>
          <w:szCs w:val="24"/>
        </w:rPr>
        <w:t>Båda arterna finns i Vessinge sandhedar, men b</w:t>
      </w:r>
      <w:r w:rsidR="00CD0758">
        <w:rPr>
          <w:sz w:val="24"/>
          <w:szCs w:val="24"/>
        </w:rPr>
        <w:t>ild</w:t>
      </w:r>
      <w:r w:rsidR="002A48E1">
        <w:rPr>
          <w:sz w:val="24"/>
          <w:szCs w:val="24"/>
        </w:rPr>
        <w:t>en är</w:t>
      </w:r>
      <w:r w:rsidR="00CD0758">
        <w:rPr>
          <w:sz w:val="24"/>
          <w:szCs w:val="24"/>
        </w:rPr>
        <w:t xml:space="preserve"> tagen vid centrala bombmålet på Mästocka skjutfält</w:t>
      </w:r>
      <w:r w:rsidR="002A48E1">
        <w:rPr>
          <w:sz w:val="24"/>
          <w:szCs w:val="24"/>
        </w:rPr>
        <w:t>.</w:t>
      </w:r>
    </w:p>
    <w:p w:rsidR="002A48E1" w:rsidRDefault="002A48E1" w:rsidP="00CD0758">
      <w:pPr>
        <w:ind w:left="426"/>
        <w:rPr>
          <w:sz w:val="24"/>
          <w:szCs w:val="24"/>
        </w:rPr>
      </w:pPr>
    </w:p>
    <w:p w:rsidR="00CD0758" w:rsidRDefault="00BB4975" w:rsidP="00CD0758">
      <w:pPr>
        <w:ind w:left="426"/>
        <w:rPr>
          <w:sz w:val="24"/>
          <w:szCs w:val="24"/>
        </w:rPr>
      </w:pPr>
      <w:r>
        <w:rPr>
          <w:sz w:val="24"/>
          <w:szCs w:val="24"/>
        </w:rPr>
        <w:t xml:space="preserve">4. Gråstreckad </w:t>
      </w:r>
      <w:r w:rsidR="00CD0758">
        <w:rPr>
          <w:sz w:val="24"/>
          <w:szCs w:val="24"/>
        </w:rPr>
        <w:t>backmätare (VU), här på ljung och värdväxten hårginst</w:t>
      </w:r>
      <w:r w:rsidR="00BC1B7C">
        <w:rPr>
          <w:sz w:val="24"/>
          <w:szCs w:val="24"/>
        </w:rPr>
        <w:t xml:space="preserve"> i skötselområde 2a</w:t>
      </w:r>
      <w:r w:rsidR="00CD0758">
        <w:rPr>
          <w:sz w:val="24"/>
          <w:szCs w:val="24"/>
        </w:rPr>
        <w:t xml:space="preserve"> 2015, har en stark population i Vessinge sandhedar.</w:t>
      </w:r>
    </w:p>
    <w:p w:rsidR="00CD0758" w:rsidRDefault="00CD0758" w:rsidP="00CD0758">
      <w:pPr>
        <w:ind w:left="426"/>
        <w:rPr>
          <w:sz w:val="24"/>
          <w:szCs w:val="24"/>
        </w:rPr>
      </w:pPr>
    </w:p>
    <w:p w:rsidR="00CD0758" w:rsidRDefault="00CD0758" w:rsidP="00CD0758">
      <w:pPr>
        <w:ind w:left="426"/>
        <w:rPr>
          <w:sz w:val="24"/>
          <w:szCs w:val="24"/>
        </w:rPr>
      </w:pPr>
      <w:r>
        <w:rPr>
          <w:sz w:val="24"/>
          <w:szCs w:val="24"/>
        </w:rPr>
        <w:t>5. Hane av gulsparv (VU) som födosöker i en av de framgrävda grusblottorna i Vessinge sandhedar (</w:t>
      </w:r>
      <w:r w:rsidR="002A00BA">
        <w:rPr>
          <w:sz w:val="24"/>
          <w:szCs w:val="24"/>
        </w:rPr>
        <w:t xml:space="preserve">skötselområde 2a, </w:t>
      </w:r>
      <w:r>
        <w:rPr>
          <w:sz w:val="24"/>
          <w:szCs w:val="24"/>
        </w:rPr>
        <w:t>juli 2015). Honan fanns tätt intill.</w:t>
      </w:r>
    </w:p>
    <w:p w:rsidR="00CD0758" w:rsidRDefault="00CD0758" w:rsidP="00CD0758">
      <w:pPr>
        <w:ind w:left="426"/>
        <w:rPr>
          <w:sz w:val="24"/>
          <w:szCs w:val="24"/>
        </w:rPr>
      </w:pPr>
    </w:p>
    <w:p w:rsidR="00CD0758" w:rsidRDefault="00CD0758" w:rsidP="00CD0758">
      <w:pPr>
        <w:ind w:left="426"/>
        <w:rPr>
          <w:sz w:val="24"/>
          <w:szCs w:val="24"/>
        </w:rPr>
      </w:pPr>
      <w:r>
        <w:rPr>
          <w:sz w:val="24"/>
          <w:szCs w:val="24"/>
        </w:rPr>
        <w:t>6. Sävsparv (VU) sitter på en torraka vid Vessingesjöns strand (juli 2015). Arten torde finna lämpliga häckningsmiljöer i den bård av rörflen, starr, tåg och buskar som kantar delar av sjön.</w:t>
      </w:r>
    </w:p>
    <w:p w:rsidR="00CD0758" w:rsidRDefault="00CD0758" w:rsidP="00CD0758">
      <w:pPr>
        <w:ind w:left="426"/>
        <w:rPr>
          <w:sz w:val="24"/>
          <w:szCs w:val="24"/>
        </w:rPr>
      </w:pPr>
    </w:p>
    <w:p w:rsidR="00CD0758" w:rsidRDefault="00CD0758" w:rsidP="00CD0758">
      <w:pPr>
        <w:ind w:left="426"/>
        <w:rPr>
          <w:sz w:val="24"/>
          <w:szCs w:val="24"/>
        </w:rPr>
      </w:pPr>
      <w:r>
        <w:rPr>
          <w:sz w:val="24"/>
          <w:szCs w:val="24"/>
        </w:rPr>
        <w:t>7. Markstörning är en viktig del i bevarandet av naturtypen sandhed. Här har ett tätare ljungparti skrapats av och en sandslänt bildats. Utöver den varma, bara sanden, som träder fram fläckvis mellan vegetationen, syns också</w:t>
      </w:r>
      <w:r w:rsidR="005B2AD8">
        <w:rPr>
          <w:sz w:val="24"/>
          <w:szCs w:val="24"/>
        </w:rPr>
        <w:t xml:space="preserve"> en </w:t>
      </w:r>
      <w:r w:rsidR="002A00BA">
        <w:rPr>
          <w:sz w:val="24"/>
          <w:szCs w:val="24"/>
        </w:rPr>
        <w:t xml:space="preserve">mycket </w:t>
      </w:r>
      <w:r w:rsidR="005B2AD8">
        <w:rPr>
          <w:sz w:val="24"/>
          <w:szCs w:val="24"/>
        </w:rPr>
        <w:t xml:space="preserve">rik föryngring av monke, men också </w:t>
      </w:r>
      <w:r w:rsidR="002A00BA">
        <w:rPr>
          <w:sz w:val="24"/>
          <w:szCs w:val="24"/>
        </w:rPr>
        <w:t xml:space="preserve">föryngring </w:t>
      </w:r>
      <w:r w:rsidR="005B2AD8">
        <w:rPr>
          <w:sz w:val="24"/>
          <w:szCs w:val="24"/>
        </w:rPr>
        <w:t>av backtimjan</w:t>
      </w:r>
      <w:r w:rsidR="002A00BA">
        <w:rPr>
          <w:sz w:val="24"/>
          <w:szCs w:val="24"/>
        </w:rPr>
        <w:t xml:space="preserve"> (NT)</w:t>
      </w:r>
      <w:r w:rsidR="005B2AD8">
        <w:rPr>
          <w:sz w:val="24"/>
          <w:szCs w:val="24"/>
        </w:rPr>
        <w:t>, ljung och hårginst</w:t>
      </w:r>
      <w:r w:rsidR="002A00BA">
        <w:rPr>
          <w:sz w:val="24"/>
          <w:szCs w:val="24"/>
        </w:rPr>
        <w:t xml:space="preserve"> (NT)</w:t>
      </w:r>
      <w:r w:rsidR="005B2AD8">
        <w:rPr>
          <w:sz w:val="24"/>
          <w:szCs w:val="24"/>
        </w:rPr>
        <w:t>. Den kvarvarande, äldre ljungen intill ger lä och erbjuder nektar åt övervintrande och senflygande insekter.</w:t>
      </w:r>
      <w:r w:rsidR="002A00BA">
        <w:rPr>
          <w:sz w:val="24"/>
          <w:szCs w:val="24"/>
        </w:rPr>
        <w:t xml:space="preserve"> Monkesolbi (VU), dynsmalbi (NT), sotsandbi (NT) och flera arter därtill gynnas starkt av denna typ av skötselåtgärder. Bild tagen i skötselområde 2a 2015.</w:t>
      </w:r>
    </w:p>
    <w:p w:rsidR="002A00BA" w:rsidRDefault="002A00BA" w:rsidP="00CD0758">
      <w:pPr>
        <w:ind w:left="426"/>
        <w:rPr>
          <w:sz w:val="24"/>
          <w:szCs w:val="24"/>
        </w:rPr>
      </w:pPr>
    </w:p>
    <w:p w:rsidR="002A00BA" w:rsidRDefault="002A00BA" w:rsidP="00CD0758">
      <w:pPr>
        <w:ind w:left="426"/>
        <w:rPr>
          <w:sz w:val="24"/>
          <w:szCs w:val="24"/>
        </w:rPr>
      </w:pPr>
      <w:r>
        <w:rPr>
          <w:sz w:val="24"/>
          <w:szCs w:val="24"/>
        </w:rPr>
        <w:t>8. I gräs</w:t>
      </w:r>
      <w:r w:rsidR="00B004B6">
        <w:rPr>
          <w:sz w:val="24"/>
          <w:szCs w:val="24"/>
        </w:rPr>
        <w:t>sand</w:t>
      </w:r>
      <w:r>
        <w:rPr>
          <w:sz w:val="24"/>
          <w:szCs w:val="24"/>
        </w:rPr>
        <w:t xml:space="preserve">hedarna växer flera växter som är mycket begärliga för födosökande och pollensamlande insekter. På bilden från </w:t>
      </w:r>
      <w:r w:rsidR="002A308D">
        <w:rPr>
          <w:sz w:val="24"/>
          <w:szCs w:val="24"/>
        </w:rPr>
        <w:t xml:space="preserve">juli </w:t>
      </w:r>
      <w:r>
        <w:rPr>
          <w:sz w:val="24"/>
          <w:szCs w:val="24"/>
        </w:rPr>
        <w:t>2015</w:t>
      </w:r>
      <w:r w:rsidR="00BC1B7C">
        <w:rPr>
          <w:sz w:val="24"/>
          <w:szCs w:val="24"/>
        </w:rPr>
        <w:t xml:space="preserve"> syns bl.a. åkervädd och käringtand. Åkervädden har en lång rad insekter knutna till sig och betraktas som en av de mest insektsgynnande växterna i det svenska jordbrukslandskapet.</w:t>
      </w:r>
      <w:r w:rsidR="002A308D">
        <w:rPr>
          <w:sz w:val="24"/>
          <w:szCs w:val="24"/>
        </w:rPr>
        <w:t xml:space="preserve"> I reservatet förekommer bl.a. väddsandbi (REG), väddgökbi (VU) och guldsandbi (NT)</w:t>
      </w:r>
      <w:r w:rsidR="00543C0E">
        <w:rPr>
          <w:sz w:val="24"/>
          <w:szCs w:val="24"/>
        </w:rPr>
        <w:t>, vilka är beroende av artens förekomst.</w:t>
      </w:r>
    </w:p>
    <w:p w:rsidR="00737CFD" w:rsidRDefault="00737CFD" w:rsidP="00B7620A">
      <w:pPr>
        <w:ind w:left="426"/>
        <w:rPr>
          <w:sz w:val="24"/>
          <w:szCs w:val="24"/>
        </w:rPr>
      </w:pPr>
    </w:p>
    <w:p w:rsidR="00737CFD" w:rsidRDefault="00737CFD" w:rsidP="00B7620A">
      <w:pPr>
        <w:ind w:left="426"/>
        <w:rPr>
          <w:sz w:val="24"/>
          <w:szCs w:val="24"/>
        </w:rPr>
      </w:pPr>
    </w:p>
    <w:p w:rsidR="00B7620A" w:rsidRPr="00737CFD" w:rsidRDefault="00B7620A" w:rsidP="00B7620A">
      <w:pPr>
        <w:ind w:left="426"/>
        <w:rPr>
          <w:sz w:val="24"/>
          <w:szCs w:val="24"/>
        </w:rPr>
      </w:pPr>
      <w:r w:rsidRPr="00737CFD">
        <w:rPr>
          <w:sz w:val="24"/>
          <w:szCs w:val="24"/>
        </w:rPr>
        <w:br w:type="page"/>
      </w:r>
    </w:p>
    <w:p w:rsidR="0040772C" w:rsidRDefault="00C042E0">
      <w:pPr>
        <w:pStyle w:val="Standard"/>
        <w:ind w:right="283"/>
        <w:rPr>
          <w:b/>
          <w:i/>
        </w:rPr>
      </w:pPr>
      <w:r>
        <w:rPr>
          <w:b/>
          <w:i/>
        </w:rPr>
        <w:lastRenderedPageBreak/>
        <w:t>2.5. Geologiska värden</w:t>
      </w:r>
    </w:p>
    <w:p w:rsidR="00D46A5F" w:rsidRDefault="009479B3" w:rsidP="00D744F2">
      <w:pPr>
        <w:pStyle w:val="Standard"/>
        <w:ind w:right="283"/>
      </w:pPr>
      <w:r>
        <w:t xml:space="preserve">Hela fastigheten </w:t>
      </w:r>
      <w:r w:rsidR="00D73690">
        <w:t>Vessinge 2:1 befinner sig på sandigt isälvssediment.</w:t>
      </w:r>
      <w:r w:rsidR="00BC4BEF">
        <w:t xml:space="preserve"> </w:t>
      </w:r>
      <w:r w:rsidR="00D73690">
        <w:t xml:space="preserve">Någon betydande humifiering till följd av </w:t>
      </w:r>
      <w:r w:rsidR="00FB5241">
        <w:t xml:space="preserve">den sentida </w:t>
      </w:r>
      <w:r w:rsidR="00D73690">
        <w:t>tallplanteringen har inte skett och sanden ligger fortfarande mycket ytligt.</w:t>
      </w:r>
      <w:r w:rsidR="0021788F">
        <w:t xml:space="preserve"> Även fastigheten Vessinge 3:96 befinner sig på sandigt isälvssediment. </w:t>
      </w:r>
      <w:r w:rsidR="00063442">
        <w:t>Också</w:t>
      </w:r>
      <w:r w:rsidR="00BC4BEF">
        <w:t xml:space="preserve"> här ligger sanden ytligt. Öster om sjön finns</w:t>
      </w:r>
      <w:r w:rsidR="0021788F">
        <w:t xml:space="preserve"> postglacial sand</w:t>
      </w:r>
      <w:r w:rsidR="00BC4BEF">
        <w:t xml:space="preserve">. </w:t>
      </w:r>
      <w:r w:rsidR="00FF6925">
        <w:t>Vessingesjön är</w:t>
      </w:r>
      <w:r w:rsidR="00D744F2">
        <w:t xml:space="preserve"> </w:t>
      </w:r>
      <w:r w:rsidR="001C6E91">
        <w:t xml:space="preserve">dock </w:t>
      </w:r>
      <w:r w:rsidR="00D744F2">
        <w:t>starkt påverkad av näringsläckage från jordbruket enligt VISS (Vatteninformationssystem Sverige)</w:t>
      </w:r>
      <w:r w:rsidR="00D46A5F">
        <w:t>. Med anledning av sjöns kvicksilverhalter uppnår den</w:t>
      </w:r>
      <w:r w:rsidR="001C6E91">
        <w:t xml:space="preserve"> heller</w:t>
      </w:r>
      <w:r w:rsidR="00D46A5F">
        <w:t xml:space="preserve"> inte god kemisk status</w:t>
      </w:r>
      <w:r w:rsidR="00D744F2">
        <w:t>.</w:t>
      </w:r>
    </w:p>
    <w:p w:rsidR="00D46A5F" w:rsidRDefault="00D46A5F" w:rsidP="00D744F2">
      <w:pPr>
        <w:pStyle w:val="Standard"/>
        <w:ind w:right="283"/>
      </w:pPr>
    </w:p>
    <w:p w:rsidR="00D744F2" w:rsidRDefault="00D82734" w:rsidP="00D744F2">
      <w:pPr>
        <w:pStyle w:val="Standard"/>
        <w:ind w:right="283"/>
      </w:pPr>
      <w:r>
        <w:t xml:space="preserve">Åtminstone under 1800-talet drev flygsand över Veinges slättbygd (se 2.2. ovan). </w:t>
      </w:r>
    </w:p>
    <w:p w:rsidR="00D744F2" w:rsidRDefault="00D744F2" w:rsidP="00D744F2">
      <w:pPr>
        <w:pStyle w:val="Standard"/>
        <w:ind w:right="283"/>
      </w:pPr>
    </w:p>
    <w:p w:rsidR="009479B3" w:rsidRPr="009479B3" w:rsidRDefault="00D82734" w:rsidP="00D744F2">
      <w:pPr>
        <w:pStyle w:val="Standard"/>
        <w:ind w:right="283"/>
      </w:pPr>
      <w:r>
        <w:t xml:space="preserve">De </w:t>
      </w:r>
      <w:r w:rsidR="00E850C2">
        <w:t>kvartär</w:t>
      </w:r>
      <w:r>
        <w:t xml:space="preserve">geologiska förutsättningarna i naturreservatet har lagt grunden för den markanvändning som använts i området under hundratals år. </w:t>
      </w:r>
    </w:p>
    <w:p w:rsidR="00F030CD" w:rsidRDefault="00C042E0" w:rsidP="00F030CD">
      <w:pPr>
        <w:pStyle w:val="Standard"/>
        <w:ind w:right="283"/>
      </w:pPr>
      <w:r>
        <w:rPr>
          <w:b/>
          <w:i/>
        </w:rPr>
        <w:br/>
        <w:t>2.6. Kulturhistoriska värden</w:t>
      </w:r>
      <w:r w:rsidR="007517F9">
        <w:rPr>
          <w:b/>
          <w:i/>
        </w:rPr>
        <w:br/>
      </w:r>
      <w:r w:rsidR="00F030CD">
        <w:t xml:space="preserve">Naturreservatet Vessinge sandhedar </w:t>
      </w:r>
      <w:r w:rsidR="005202F7">
        <w:t>befinner sig inom</w:t>
      </w:r>
      <w:r w:rsidR="00F030CD">
        <w:t xml:space="preserve"> ett större område kring Veinge-Tjärby som är mycket rikt på fornlämningar. Som beskrivs under kapitel 2.2. finns flera spår av bosättningar från stenålder samt gravhögar från bronsåldern</w:t>
      </w:r>
      <w:r w:rsidR="00915597">
        <w:t xml:space="preserve"> runt reservatet</w:t>
      </w:r>
      <w:r w:rsidR="00F030CD">
        <w:t>. Strax söder om det östra skiftet tillhörande fastigheten Vessinge 2:1</w:t>
      </w:r>
      <w:r w:rsidR="005202F7">
        <w:t>, utanför reservatet,</w:t>
      </w:r>
      <w:r w:rsidR="00F030CD">
        <w:t xml:space="preserve"> finns två förstörda gravhögar daterade till bronsålder-järnålder.</w:t>
      </w:r>
    </w:p>
    <w:p w:rsidR="00F030CD" w:rsidRDefault="00F030CD" w:rsidP="00F030CD">
      <w:pPr>
        <w:pStyle w:val="Standard"/>
        <w:ind w:right="283"/>
      </w:pPr>
    </w:p>
    <w:p w:rsidR="004D588A" w:rsidRDefault="00F030CD">
      <w:pPr>
        <w:pStyle w:val="Standard"/>
        <w:ind w:right="283"/>
        <w:rPr>
          <w:b/>
          <w:i/>
        </w:rPr>
      </w:pPr>
      <w:r>
        <w:t>De finkorniga isälvsavlagringarna och den p</w:t>
      </w:r>
      <w:r w:rsidR="009D7986">
        <w:t>ostglaciala sanden i de ytliga j</w:t>
      </w:r>
      <w:r>
        <w:t xml:space="preserve">ordlagren innebar att </w:t>
      </w:r>
      <w:r w:rsidR="00915597">
        <w:t>markerna kun</w:t>
      </w:r>
      <w:r w:rsidR="009D7986">
        <w:t>de</w:t>
      </w:r>
      <w:r w:rsidR="00915597">
        <w:t xml:space="preserve"> brukas </w:t>
      </w:r>
      <w:r w:rsidR="007B2B62">
        <w:t>även av stenålderns jordbrukare</w:t>
      </w:r>
      <w:r w:rsidR="00915597">
        <w:t>. Detta tillsammans med närheten till vatten bör ses som starkt bidragande orsaker till att stenåldersbosättningar kunnat hittas i trakten.</w:t>
      </w:r>
      <w:r w:rsidR="00915597">
        <w:br/>
      </w:r>
      <w:r w:rsidR="00915597">
        <w:br/>
        <w:t>Även den idag existerande sandheden i naturreservatet med sin hävdp</w:t>
      </w:r>
      <w:r w:rsidR="004D588A">
        <w:t xml:space="preserve">räglade och exklusiva flora, </w:t>
      </w:r>
      <w:r w:rsidR="00915597">
        <w:t>funga</w:t>
      </w:r>
      <w:r w:rsidR="004D588A">
        <w:t xml:space="preserve"> och fauna</w:t>
      </w:r>
      <w:r w:rsidR="00915597">
        <w:t xml:space="preserve"> bör ses som ett kulturhistoriskt värde. Sandhedarna härstammar från byarna Vessinge och Elestorps samfällda utmarker och det är den långvariga</w:t>
      </w:r>
      <w:r w:rsidR="004D588A">
        <w:t xml:space="preserve"> beteshävden i området som gjort att naturtypen sandhed och dess arter kunnat bevaras.</w:t>
      </w:r>
      <w:r>
        <w:rPr>
          <w:b/>
          <w:i/>
        </w:rPr>
        <w:br/>
      </w:r>
      <w:r w:rsidR="00C042E0">
        <w:rPr>
          <w:b/>
          <w:i/>
        </w:rPr>
        <w:br/>
        <w:t>2.7. Friluftsvärden</w:t>
      </w:r>
      <w:r w:rsidR="00C042E0">
        <w:rPr>
          <w:b/>
          <w:i/>
        </w:rPr>
        <w:br/>
      </w:r>
      <w:r w:rsidR="004D588A">
        <w:t>De öppna sandhedarna vid Vessingesjön sluttar mot öster och från den gamla markvägen som börjar vid idrottsplatsens parkering erbjuds en vacker utsikt över Vessingesjön med de blomrika sandhedarna i förgrunden. Reservatet är också särskilt viktigt för friluftslivet, eftersom det ligger i direkt</w:t>
      </w:r>
      <w:r w:rsidR="00044D7B">
        <w:t xml:space="preserve"> anslutning till tätorten Veinge</w:t>
      </w:r>
      <w:r w:rsidR="004D588A">
        <w:t>. Området vid Vessingesjön besöks idag både för rekreationsändamål och för naturstudier. Fågelskådare dras till den fågelrika Vessingesjön medan insekts-, växt- och svampentusiaster besöker området för att beskåda dess både rika och unika biologiska mångfald.</w:t>
      </w:r>
      <w:r w:rsidR="00FD6CD8">
        <w:t xml:space="preserve"> Förhoppningsvis kan även de idag slutna, tallplanterade ytorna på fastigheten Vessinge 2:1 bli attraktiva för friluftslivet efter att de restaurerats till öppna sandhedar. Sammanfattningsvis bör naturreservatets värden för friluftslivet betraktas som höga.</w:t>
      </w:r>
    </w:p>
    <w:p w:rsidR="002A5A12" w:rsidRDefault="00B0489E">
      <w:pPr>
        <w:pStyle w:val="Standard"/>
        <w:ind w:right="283"/>
      </w:pPr>
      <w:r>
        <w:rPr>
          <w:b/>
          <w:i/>
        </w:rPr>
        <w:lastRenderedPageBreak/>
        <w:br/>
      </w:r>
      <w:r w:rsidR="00C042E0">
        <w:rPr>
          <w:b/>
          <w:i/>
        </w:rPr>
        <w:t>2.8. Prioriterade bevarandevärden</w:t>
      </w:r>
      <w:r w:rsidR="00C042E0">
        <w:rPr>
          <w:b/>
          <w:i/>
        </w:rPr>
        <w:br/>
      </w:r>
      <w:r>
        <w:t>Naturtyperna grässandhedar och rissandhedar och de hotade eller på annat sätt naturvårdsintressanta arter som är knutna till dessa naturtyper utgör prioriterade bevarandevärden.</w:t>
      </w:r>
      <w:r w:rsidR="007517F9">
        <w:t xml:space="preserve"> Hotade och naturvårdsintressanta arter </w:t>
      </w:r>
      <w:r w:rsidR="00B07901">
        <w:t xml:space="preserve">vilka är </w:t>
      </w:r>
      <w:r w:rsidR="007517F9">
        <w:t>knutna till sandhedar</w:t>
      </w:r>
      <w:r w:rsidR="00B07901">
        <w:t xml:space="preserve"> och belagda från naturreservatet</w:t>
      </w:r>
      <w:r w:rsidR="007517F9">
        <w:t xml:space="preserve"> finns inom organismgrupperna marksvampar, kärlväxter, fåglar och insekter. Hårginsten och de insekter som är knutna till denna art utgör också ett prioriterat bevarandevärde. Om nålginst och/eller tysk ginst introduceras i naturreservatet ska även dessa båda växtarter utgöra ett prioriterat bevarandevärde. Blomrikedomen och tillgången på sådana växter som är särskilt intressanta för insektslivet utgör också ett prioriterat bevarandevärde. Åkervädd, ängsvädd, monke, liten blåklocka, slåttergubbe</w:t>
      </w:r>
      <w:r w:rsidR="00F42089">
        <w:t>, käringtand</w:t>
      </w:r>
      <w:r w:rsidR="009B249C">
        <w:t xml:space="preserve">, </w:t>
      </w:r>
      <w:r w:rsidR="007517F9">
        <w:t>fibblor</w:t>
      </w:r>
      <w:r w:rsidR="009B249C">
        <w:t xml:space="preserve">, </w:t>
      </w:r>
      <w:r w:rsidR="004272D6">
        <w:t xml:space="preserve">backtimjan, </w:t>
      </w:r>
      <w:r w:rsidR="009B249C">
        <w:t>sälg och viden</w:t>
      </w:r>
      <w:r w:rsidR="007517F9">
        <w:t xml:space="preserve"> utgör exempel</w:t>
      </w:r>
      <w:r w:rsidR="00B07901">
        <w:t xml:space="preserve"> på sådana växter</w:t>
      </w:r>
      <w:r w:rsidR="007517F9">
        <w:t xml:space="preserve">. Eftersom sandblottor </w:t>
      </w:r>
      <w:r w:rsidR="00B07901">
        <w:t>innehar</w:t>
      </w:r>
      <w:r w:rsidR="007517F9">
        <w:t xml:space="preserve"> en vital </w:t>
      </w:r>
      <w:r w:rsidR="00B07901">
        <w:t>funktion i vidmakthållandet av sandhedens naturtypsspecifika biologiska mångfald, vilken innefattar flera hotade arter, ska också sandblottor betraktas som ett prioriterat bevarandevärde.</w:t>
      </w:r>
      <w:r w:rsidR="009B249C">
        <w:t xml:space="preserve"> Likaså ska strukturer som skapas efter vårbränning av öppna hedar betraktas som ett prioriterat bevarandevärde, eftersom flera av reservatets hotade ginstfjärilar är mycket starkt gynnade av hårginst som föryngrar sig i brända ytor (se s. 37 i Björklund m.fl. 2015).</w:t>
      </w:r>
    </w:p>
    <w:p w:rsidR="002A5A12" w:rsidRDefault="002A5A12">
      <w:pPr>
        <w:pStyle w:val="Standard"/>
        <w:ind w:right="283"/>
      </w:pPr>
    </w:p>
    <w:p w:rsidR="0040772C" w:rsidRDefault="00B07901">
      <w:pPr>
        <w:pStyle w:val="Standard"/>
        <w:ind w:right="283"/>
      </w:pPr>
      <w:r>
        <w:br/>
      </w:r>
    </w:p>
    <w:p w:rsidR="007C0342" w:rsidRDefault="007C0342">
      <w:pPr>
        <w:rPr>
          <w:b/>
          <w:i/>
          <w:sz w:val="24"/>
        </w:rPr>
      </w:pPr>
      <w:r>
        <w:rPr>
          <w:b/>
          <w:i/>
        </w:rPr>
        <w:br w:type="page"/>
      </w:r>
    </w:p>
    <w:p w:rsidR="0040772C" w:rsidRPr="0092378C" w:rsidRDefault="00C042E0">
      <w:pPr>
        <w:pStyle w:val="Standard"/>
        <w:ind w:left="0" w:right="283" w:firstLine="567"/>
        <w:rPr>
          <w:b/>
          <w:sz w:val="28"/>
          <w:szCs w:val="28"/>
        </w:rPr>
      </w:pPr>
      <w:r w:rsidRPr="0092378C">
        <w:rPr>
          <w:b/>
          <w:sz w:val="28"/>
          <w:szCs w:val="28"/>
        </w:rPr>
        <w:lastRenderedPageBreak/>
        <w:t>3. Referenser</w:t>
      </w:r>
    </w:p>
    <w:p w:rsidR="0040772C" w:rsidRDefault="00C042E0">
      <w:pPr>
        <w:pStyle w:val="Standard"/>
        <w:tabs>
          <w:tab w:val="left" w:pos="1418"/>
        </w:tabs>
        <w:ind w:right="283"/>
        <w:rPr>
          <w:rFonts w:eastAsia="TimesNewRomanPSMT"/>
          <w:sz w:val="20"/>
        </w:rPr>
      </w:pPr>
      <w:r>
        <w:rPr>
          <w:rFonts w:eastAsia="TimesNewRomanPSMT"/>
          <w:sz w:val="20"/>
        </w:rPr>
        <w:t>Bengtsson, E. 1995. Historiskt kartöverlägg. Kulturmiljöenheten, Länsstyrelsen i</w:t>
      </w:r>
    </w:p>
    <w:p w:rsidR="0040772C" w:rsidRDefault="00C042E0">
      <w:pPr>
        <w:pStyle w:val="Standard"/>
        <w:tabs>
          <w:tab w:val="left" w:pos="851"/>
        </w:tabs>
        <w:ind w:left="0" w:right="283"/>
        <w:rPr>
          <w:rFonts w:eastAsia="TimesNewRomanPSMT"/>
          <w:sz w:val="20"/>
        </w:rPr>
      </w:pPr>
      <w:r>
        <w:rPr>
          <w:rFonts w:eastAsia="TimesNewRomanPSMT"/>
          <w:sz w:val="20"/>
        </w:rPr>
        <w:tab/>
        <w:t>Hallands län.</w:t>
      </w:r>
    </w:p>
    <w:p w:rsidR="006176BF" w:rsidRDefault="006176BF" w:rsidP="006176BF">
      <w:pPr>
        <w:pStyle w:val="Default"/>
        <w:ind w:left="851" w:hanging="284"/>
      </w:pPr>
      <w:r>
        <w:t>Bexell, S. P. 1931. Hallands historia och beskrivning. Tidningen Hallands boktryckeri, Halmstad. 878 s.</w:t>
      </w:r>
    </w:p>
    <w:p w:rsidR="001F7E74" w:rsidRDefault="001F7E74" w:rsidP="006176BF">
      <w:pPr>
        <w:pStyle w:val="Default"/>
        <w:ind w:left="851" w:hanging="284"/>
      </w:pPr>
      <w:r>
        <w:t>Björklund, J-O., Erlandsson, J., Fritz, Ö., Larsson, K. och Lindman, R. 2015. Unika ginsthedar i södra Halland hyser landets alla hotade ginstfjärilar – Uppföljning 2004-2014 av ÅGP-åtgärder i Halland. Meddelande 2015:7. Länsstyrelsen i Hallands län, Halmstad. 146 s.</w:t>
      </w:r>
    </w:p>
    <w:p w:rsidR="00053E0E" w:rsidRDefault="00053E0E" w:rsidP="006176BF">
      <w:pPr>
        <w:pStyle w:val="Default"/>
        <w:ind w:left="851" w:hanging="284"/>
      </w:pPr>
      <w:r>
        <w:t>Fritz, Ö. 2011a. Efterbehandling av grustäkten Veinge Betong för att gynna biologisk mångfald. Länsstyrelsen i Hallands län, Halmstad. 35 s.</w:t>
      </w:r>
    </w:p>
    <w:p w:rsidR="00A93551" w:rsidRDefault="00A93551" w:rsidP="006176BF">
      <w:pPr>
        <w:pStyle w:val="Default"/>
        <w:ind w:left="851" w:hanging="284"/>
      </w:pPr>
      <w:r>
        <w:t>Fritz, Ö. 2011</w:t>
      </w:r>
      <w:r w:rsidR="00053E0E">
        <w:t>b</w:t>
      </w:r>
      <w:r>
        <w:t>. Åtgärdsplan för Elestorps grustäkt för att gynna den biologiska mångfalden. Länsstyrelsen i Hallands län, Halmstad. 21 s.</w:t>
      </w:r>
    </w:p>
    <w:p w:rsidR="00A93551" w:rsidRDefault="00A93551" w:rsidP="006176BF">
      <w:pPr>
        <w:pStyle w:val="Default"/>
        <w:ind w:left="851" w:hanging="284"/>
      </w:pPr>
      <w:r>
        <w:t>Fritz, Ö. och Larsson, K. 2011. Höga naturvärden i grus- och sandtäkter i Hallands län.</w:t>
      </w:r>
      <w:r w:rsidR="00193F23">
        <w:t xml:space="preserve"> Meddelande 2010:17. Länsstyrelsen i Hallands län, Halmstad. 168 s.</w:t>
      </w:r>
    </w:p>
    <w:p w:rsidR="00915D03" w:rsidRPr="00915D03" w:rsidRDefault="00915D03" w:rsidP="00915D03">
      <w:pPr>
        <w:ind w:left="851" w:hanging="284"/>
      </w:pPr>
      <w:r>
        <w:t xml:space="preserve">Larsson, K. 2007. </w:t>
      </w:r>
      <w:r w:rsidRPr="00915D03">
        <w:t>Åtgärdsprogram</w:t>
      </w:r>
      <w:r>
        <w:t xml:space="preserve"> för nålginst, tysk ginst och ginstlevande fjärilar 2007–2011 - (</w:t>
      </w:r>
      <w:r w:rsidRPr="00915D03">
        <w:rPr>
          <w:i/>
        </w:rPr>
        <w:t>Genista anglica</w:t>
      </w:r>
      <w:r>
        <w:t xml:space="preserve">, </w:t>
      </w:r>
      <w:r w:rsidRPr="00915D03">
        <w:rPr>
          <w:i/>
        </w:rPr>
        <w:t>Genista germanica</w:t>
      </w:r>
      <w:r>
        <w:t xml:space="preserve">, </w:t>
      </w:r>
      <w:r w:rsidRPr="00915D03">
        <w:rPr>
          <w:i/>
        </w:rPr>
        <w:t>Agonopterix atomella</w:t>
      </w:r>
      <w:r>
        <w:t xml:space="preserve">, </w:t>
      </w:r>
      <w:r w:rsidRPr="0031425E">
        <w:rPr>
          <w:i/>
        </w:rPr>
        <w:t>Chesias rufata</w:t>
      </w:r>
      <w:r w:rsidR="0031425E">
        <w:t>,</w:t>
      </w:r>
      <w:r>
        <w:t xml:space="preserve"> </w:t>
      </w:r>
      <w:r w:rsidRPr="0031425E">
        <w:rPr>
          <w:i/>
        </w:rPr>
        <w:t>Coleophora genistae</w:t>
      </w:r>
      <w:r>
        <w:t xml:space="preserve">, </w:t>
      </w:r>
      <w:r w:rsidRPr="0031425E">
        <w:rPr>
          <w:i/>
        </w:rPr>
        <w:t>Mirificarma lentiginosella</w:t>
      </w:r>
      <w:r w:rsidR="0031425E">
        <w:t>,</w:t>
      </w:r>
      <w:r>
        <w:t xml:space="preserve"> </w:t>
      </w:r>
      <w:r w:rsidRPr="0031425E">
        <w:rPr>
          <w:i/>
        </w:rPr>
        <w:t>Phyllonorycter staintoniella</w:t>
      </w:r>
      <w:r>
        <w:t xml:space="preserve">, </w:t>
      </w:r>
      <w:r w:rsidRPr="0031425E">
        <w:rPr>
          <w:i/>
        </w:rPr>
        <w:t>Prolita solutella</w:t>
      </w:r>
      <w:r w:rsidR="0031425E">
        <w:t>,</w:t>
      </w:r>
      <w:r>
        <w:t xml:space="preserve"> </w:t>
      </w:r>
      <w:r w:rsidRPr="0031425E">
        <w:rPr>
          <w:i/>
        </w:rPr>
        <w:t>Pseudoterpna pruinata</w:t>
      </w:r>
      <w:r>
        <w:t xml:space="preserve">, </w:t>
      </w:r>
      <w:r w:rsidRPr="0031425E">
        <w:rPr>
          <w:i/>
        </w:rPr>
        <w:t>Scythris crypta</w:t>
      </w:r>
      <w:r w:rsidR="0031425E">
        <w:t>,</w:t>
      </w:r>
      <w:r>
        <w:t xml:space="preserve"> </w:t>
      </w:r>
      <w:r w:rsidRPr="0031425E">
        <w:rPr>
          <w:i/>
        </w:rPr>
        <w:t>Synvopacma suecicella</w:t>
      </w:r>
      <w:r>
        <w:t xml:space="preserve">, </w:t>
      </w:r>
      <w:r w:rsidRPr="0031425E">
        <w:rPr>
          <w:i/>
        </w:rPr>
        <w:t>Scotopteryx luridata</w:t>
      </w:r>
      <w:r w:rsidR="0031425E">
        <w:t xml:space="preserve">, </w:t>
      </w:r>
      <w:r w:rsidRPr="0031425E">
        <w:rPr>
          <w:i/>
        </w:rPr>
        <w:t>Scotopteryx mucronata</w:t>
      </w:r>
      <w:r w:rsidRPr="00915D03">
        <w:t>)</w:t>
      </w:r>
      <w:r>
        <w:t>. Rapport 5731. Naturvårdsverket, Stockholm. 40 s.</w:t>
      </w:r>
    </w:p>
    <w:p w:rsidR="00CD5BEA" w:rsidRDefault="00CD5BEA" w:rsidP="00CD5BEA">
      <w:pPr>
        <w:widowControl/>
        <w:suppressAutoHyphens w:val="0"/>
        <w:autoSpaceDE w:val="0"/>
        <w:adjustRightInd w:val="0"/>
        <w:ind w:left="851" w:hanging="284"/>
        <w:textAlignment w:val="auto"/>
        <w:rPr>
          <w:kern w:val="0"/>
        </w:rPr>
      </w:pPr>
      <w:r w:rsidRPr="00CD5BEA">
        <w:rPr>
          <w:kern w:val="0"/>
        </w:rPr>
        <w:t>Larsson, M. och Knöppel, A. 2009. Biologisk mångfald på spåren - zoologisk och botanisk inventering av</w:t>
      </w:r>
      <w:r>
        <w:rPr>
          <w:kern w:val="0"/>
        </w:rPr>
        <w:t xml:space="preserve"> </w:t>
      </w:r>
      <w:r w:rsidRPr="00CD5BEA">
        <w:rPr>
          <w:kern w:val="0"/>
        </w:rPr>
        <w:t xml:space="preserve">järnvägsmiljöer med fokus på hotade arter, skötsel och framtidsperspektiv. </w:t>
      </w:r>
      <w:r>
        <w:rPr>
          <w:kern w:val="0"/>
        </w:rPr>
        <w:t xml:space="preserve">Banverket, Expert </w:t>
      </w:r>
      <w:r w:rsidRPr="00CD5BEA">
        <w:rPr>
          <w:kern w:val="0"/>
        </w:rPr>
        <w:t>och utveckling, Borlänge.</w:t>
      </w:r>
      <w:r w:rsidRPr="00CD5BEA">
        <w:rPr>
          <w:rFonts w:eastAsia="TimesNewRomanPSMT"/>
        </w:rPr>
        <w:t xml:space="preserve"> </w:t>
      </w:r>
      <w:r w:rsidRPr="00CD5BEA">
        <w:rPr>
          <w:kern w:val="0"/>
        </w:rPr>
        <w:t xml:space="preserve">153 s. </w:t>
      </w:r>
    </w:p>
    <w:p w:rsidR="00CD5BEA" w:rsidRPr="00CD5BEA" w:rsidRDefault="00CD5BEA" w:rsidP="00CD5BEA">
      <w:pPr>
        <w:widowControl/>
        <w:suppressAutoHyphens w:val="0"/>
        <w:autoSpaceDE w:val="0"/>
        <w:adjustRightInd w:val="0"/>
        <w:ind w:left="851" w:hanging="284"/>
        <w:textAlignment w:val="auto"/>
        <w:rPr>
          <w:kern w:val="0"/>
        </w:rPr>
      </w:pPr>
      <w:r>
        <w:rPr>
          <w:kern w:val="0"/>
        </w:rPr>
        <w:t>Länsstyrelsen i Hallands län. 2012. Veinge socken – ett eldorado för biologisk mångfald. Länsstyrelsen i Hallands län, Halmstad. 2 s.</w:t>
      </w:r>
    </w:p>
    <w:p w:rsidR="0040772C" w:rsidRDefault="00C042E0" w:rsidP="00CD5BEA">
      <w:pPr>
        <w:pStyle w:val="Standard"/>
        <w:tabs>
          <w:tab w:val="left" w:pos="1418"/>
        </w:tabs>
        <w:ind w:right="283"/>
        <w:rPr>
          <w:rFonts w:eastAsia="TimesNewRomanPSMT"/>
          <w:sz w:val="20"/>
        </w:rPr>
      </w:pPr>
      <w:r>
        <w:rPr>
          <w:rFonts w:eastAsia="TimesNewRomanPSMT"/>
          <w:sz w:val="20"/>
        </w:rPr>
        <w:t>Malmström, C. 1939. Hallands skogar under de 300 senaste åren. Meddelande från sta-</w:t>
      </w:r>
    </w:p>
    <w:p w:rsidR="0040772C" w:rsidRDefault="00C042E0" w:rsidP="006176BF">
      <w:pPr>
        <w:pStyle w:val="Standard"/>
        <w:tabs>
          <w:tab w:val="left" w:pos="851"/>
        </w:tabs>
        <w:ind w:right="283"/>
        <w:rPr>
          <w:rFonts w:eastAsia="TimesNewRomanPSMT"/>
          <w:sz w:val="20"/>
        </w:rPr>
      </w:pPr>
      <w:r>
        <w:rPr>
          <w:rFonts w:eastAsia="TimesNewRomanPSMT"/>
          <w:sz w:val="20"/>
        </w:rPr>
        <w:tab/>
        <w:t>tens Skogsförsöksanstalt 31: 171-300.</w:t>
      </w:r>
    </w:p>
    <w:p w:rsidR="00DE32AF" w:rsidRPr="00CC2AD4" w:rsidRDefault="00DE32AF" w:rsidP="00CC2AD4">
      <w:pPr>
        <w:pStyle w:val="Standard"/>
        <w:tabs>
          <w:tab w:val="left" w:pos="851"/>
        </w:tabs>
        <w:ind w:left="851" w:right="283" w:hanging="284"/>
        <w:rPr>
          <w:rFonts w:eastAsia="TimesNewRomanPSMT"/>
        </w:rPr>
      </w:pPr>
      <w:r>
        <w:rPr>
          <w:rFonts w:eastAsia="TimesNewRomanPSMT"/>
          <w:sz w:val="20"/>
        </w:rPr>
        <w:t xml:space="preserve">Nord, J. </w:t>
      </w:r>
      <w:r w:rsidR="00CC2AD4">
        <w:rPr>
          <w:rFonts w:eastAsia="TimesNewRomanPSMT"/>
          <w:sz w:val="20"/>
        </w:rPr>
        <w:t xml:space="preserve">2014. </w:t>
      </w:r>
      <w:r>
        <w:rPr>
          <w:rFonts w:eastAsia="TimesNewRomanPSMT"/>
          <w:sz w:val="20"/>
        </w:rPr>
        <w:t xml:space="preserve">Den arkeologiska beslutsprocessen. I: </w:t>
      </w:r>
      <w:r w:rsidR="00CC2AD4">
        <w:rPr>
          <w:rFonts w:eastAsia="TimesNewRomanPSMT"/>
          <w:sz w:val="20"/>
        </w:rPr>
        <w:t xml:space="preserve">Helander (red.). Gräv där du får - </w:t>
      </w:r>
      <w:r w:rsidR="00CC2AD4" w:rsidRPr="00CC2AD4">
        <w:rPr>
          <w:sz w:val="20"/>
        </w:rPr>
        <w:t>Länsantikvariens årsredogörelse 2013</w:t>
      </w:r>
      <w:r w:rsidR="00CC2AD4">
        <w:rPr>
          <w:sz w:val="20"/>
        </w:rPr>
        <w:t>. Meddelande 2014:4. Länsstyrelsen i Hallands län, Halmstad. 84 s.</w:t>
      </w:r>
    </w:p>
    <w:p w:rsidR="009A5E07" w:rsidRDefault="009A5E07" w:rsidP="009A5E07">
      <w:pPr>
        <w:pStyle w:val="Standard"/>
        <w:tabs>
          <w:tab w:val="left" w:pos="851"/>
        </w:tabs>
        <w:ind w:left="851" w:right="283" w:hanging="284"/>
        <w:rPr>
          <w:rFonts w:eastAsia="TimesNewRomanPSMT"/>
          <w:sz w:val="20"/>
        </w:rPr>
      </w:pPr>
      <w:r>
        <w:rPr>
          <w:rFonts w:eastAsia="TimesNewRomanPSMT"/>
          <w:sz w:val="20"/>
        </w:rPr>
        <w:t xml:space="preserve">Ottosson, M. 2014. Samarbete – vägen till lyckade naturvårdsprojekt i infrastrukturmiljön. Centrum för biologisk mångfald. </w:t>
      </w:r>
      <w:r w:rsidR="00CD5BEA">
        <w:rPr>
          <w:rFonts w:eastAsia="TimesNewRomanPSMT"/>
          <w:sz w:val="20"/>
        </w:rPr>
        <w:t>47 s.</w:t>
      </w:r>
    </w:p>
    <w:p w:rsidR="00BE2303" w:rsidRDefault="00BE2303" w:rsidP="00BE2303">
      <w:pPr>
        <w:ind w:left="851" w:hanging="284"/>
      </w:pPr>
      <w:r>
        <w:rPr>
          <w:rFonts w:eastAsia="TimesNewRomanPSMT"/>
        </w:rPr>
        <w:t xml:space="preserve">Svensson, I. 2008. </w:t>
      </w:r>
      <w:r w:rsidRPr="00BE2303">
        <w:t>Anmärkningsvärda fynd av småfjärilar</w:t>
      </w:r>
      <w:r>
        <w:t xml:space="preserve"> </w:t>
      </w:r>
      <w:r w:rsidRPr="00BE2303">
        <w:t>(Microlepidoptera) i Sverige 2007</w:t>
      </w:r>
      <w:r>
        <w:t>. Entomologisk tidskrift</w:t>
      </w:r>
      <w:r w:rsidR="001F7E74">
        <w:t xml:space="preserve"> 129: 15-28.</w:t>
      </w:r>
    </w:p>
    <w:p w:rsidR="008841DB" w:rsidRDefault="008841DB" w:rsidP="00BE2303">
      <w:pPr>
        <w:ind w:left="851" w:hanging="284"/>
      </w:pPr>
      <w:r>
        <w:t>Westling, A. (red.). 2015. Rödlistade arter i Sverige 2015.</w:t>
      </w:r>
      <w:r w:rsidR="002421AD">
        <w:t xml:space="preserve"> ArtDatabanken SLU, Uppsala. 209 s.</w:t>
      </w:r>
    </w:p>
    <w:p w:rsidR="001F7E74" w:rsidRPr="00BE2303" w:rsidRDefault="001F7E74" w:rsidP="00BE2303">
      <w:pPr>
        <w:ind w:left="851" w:hanging="284"/>
      </w:pPr>
    </w:p>
    <w:p w:rsidR="0040772C" w:rsidRDefault="0040772C">
      <w:pPr>
        <w:pStyle w:val="Lista"/>
        <w:spacing w:before="0"/>
        <w:ind w:right="283"/>
        <w:rPr>
          <w:szCs w:val="24"/>
        </w:rPr>
      </w:pPr>
    </w:p>
    <w:p w:rsidR="0040772C" w:rsidRDefault="0040772C">
      <w:pPr>
        <w:pStyle w:val="Standard"/>
        <w:ind w:left="0" w:right="283"/>
        <w:rPr>
          <w:b/>
          <w:sz w:val="28"/>
          <w:szCs w:val="28"/>
        </w:rPr>
      </w:pPr>
    </w:p>
    <w:p w:rsidR="0040772C" w:rsidRDefault="00C042E0">
      <w:pPr>
        <w:pStyle w:val="Rubrik2"/>
        <w:pageBreakBefore/>
        <w:ind w:right="283"/>
      </w:pPr>
      <w:r>
        <w:rPr>
          <w:sz w:val="28"/>
          <w:szCs w:val="28"/>
        </w:rPr>
        <w:lastRenderedPageBreak/>
        <w:t>4. Skötsel av området</w:t>
      </w:r>
      <w:r>
        <w:rPr>
          <w:sz w:val="28"/>
          <w:szCs w:val="28"/>
        </w:rPr>
        <w:br/>
      </w:r>
      <w:r>
        <w:rPr>
          <w:sz w:val="28"/>
          <w:szCs w:val="28"/>
        </w:rPr>
        <w:br/>
      </w:r>
      <w:r>
        <w:rPr>
          <w:i/>
          <w:szCs w:val="24"/>
        </w:rPr>
        <w:t xml:space="preserve">4.1. </w:t>
      </w:r>
      <w:r w:rsidR="00F313E7">
        <w:rPr>
          <w:i/>
          <w:szCs w:val="24"/>
        </w:rPr>
        <w:t>Skötselinriktning</w:t>
      </w:r>
      <w:r w:rsidR="00C07887">
        <w:rPr>
          <w:i/>
          <w:szCs w:val="24"/>
        </w:rPr>
        <w:br/>
      </w:r>
      <w:r w:rsidR="00C07887" w:rsidRPr="0049595F">
        <w:rPr>
          <w:b w:val="0"/>
          <w:szCs w:val="24"/>
        </w:rPr>
        <w:t>Av kapitlena 2.4. och 2.8. framgår att</w:t>
      </w:r>
      <w:r w:rsidR="00033F41" w:rsidRPr="0049595F">
        <w:rPr>
          <w:b w:val="0"/>
          <w:szCs w:val="24"/>
        </w:rPr>
        <w:t xml:space="preserve"> skötseln av området bör syfta till att gynna och bevara naturtyperna rissandhedar och grässandhedar samt de rödlistade eller på annat sätt naturvårdsintressanta arter som förekommer i reservatet och är knutna till dessa båda naturtyper. Skötseln ska också särskilt gynna hårginst samt de arter som är knutna till denna växt. Upprätthållandet av naturtyperna samt gynnande av hårginst åstadkoms genom kontinuerlig markstörning samt hävd av vegetationen. Några av de hotade arter av insekter och som förekommer i reservatet är helt beroende av brand eller mycket starkt gynnade av brand, varför vårbränning under denna skötselplans livslängd alltid ska vara ett återkommande inslag i skötseln av naturreservatet. </w:t>
      </w:r>
      <w:r w:rsidR="004642C9">
        <w:rPr>
          <w:b w:val="0"/>
          <w:szCs w:val="24"/>
        </w:rPr>
        <w:br/>
      </w:r>
      <w:r w:rsidR="004642C9">
        <w:rPr>
          <w:b w:val="0"/>
          <w:szCs w:val="24"/>
        </w:rPr>
        <w:br/>
      </w:r>
      <w:r w:rsidR="00033F41" w:rsidRPr="0049595F">
        <w:rPr>
          <w:b w:val="0"/>
          <w:szCs w:val="24"/>
        </w:rPr>
        <w:t>Området har en lång historik som betad sandhed. Många</w:t>
      </w:r>
      <w:r w:rsidR="0049595F" w:rsidRPr="0049595F">
        <w:rPr>
          <w:b w:val="0"/>
          <w:szCs w:val="24"/>
        </w:rPr>
        <w:t xml:space="preserve"> mark</w:t>
      </w:r>
      <w:r w:rsidR="00033F41" w:rsidRPr="0049595F">
        <w:rPr>
          <w:b w:val="0"/>
          <w:szCs w:val="24"/>
        </w:rPr>
        <w:t>svampar, insekter</w:t>
      </w:r>
      <w:r w:rsidR="009B249C">
        <w:rPr>
          <w:b w:val="0"/>
          <w:szCs w:val="24"/>
        </w:rPr>
        <w:t xml:space="preserve"> (inte minst den dynglevande </w:t>
      </w:r>
      <w:r w:rsidR="004272D6">
        <w:rPr>
          <w:b w:val="0"/>
          <w:szCs w:val="24"/>
        </w:rPr>
        <w:t>insekts</w:t>
      </w:r>
      <w:r w:rsidR="009B249C">
        <w:rPr>
          <w:b w:val="0"/>
          <w:szCs w:val="24"/>
        </w:rPr>
        <w:t>faunan)</w:t>
      </w:r>
      <w:r w:rsidR="00033F41" w:rsidRPr="0049595F">
        <w:rPr>
          <w:b w:val="0"/>
          <w:szCs w:val="24"/>
        </w:rPr>
        <w:t xml:space="preserve"> och fåglar</w:t>
      </w:r>
      <w:r w:rsidR="009B249C">
        <w:rPr>
          <w:b w:val="0"/>
          <w:szCs w:val="24"/>
        </w:rPr>
        <w:t xml:space="preserve"> (t.ex. stare)</w:t>
      </w:r>
      <w:r w:rsidR="00033F41" w:rsidRPr="0049595F">
        <w:rPr>
          <w:b w:val="0"/>
          <w:szCs w:val="24"/>
        </w:rPr>
        <w:t xml:space="preserve"> gynnas av att sandhedar</w:t>
      </w:r>
      <w:r w:rsidR="0049595F" w:rsidRPr="0049595F">
        <w:rPr>
          <w:b w:val="0"/>
          <w:szCs w:val="24"/>
        </w:rPr>
        <w:t xml:space="preserve"> betas, varför bete om möjligt bör införas på utvalda delar. </w:t>
      </w:r>
      <w:r w:rsidR="004642C9">
        <w:rPr>
          <w:b w:val="0"/>
          <w:szCs w:val="24"/>
        </w:rPr>
        <w:t>Bete bör i första hand införas i delar som restaureras. Genom betesdrift kan slyup</w:t>
      </w:r>
      <w:r w:rsidR="00A151A9">
        <w:rPr>
          <w:b w:val="0"/>
          <w:szCs w:val="24"/>
        </w:rPr>
        <w:t xml:space="preserve">pslag dämpas i </w:t>
      </w:r>
      <w:r w:rsidR="004642C9">
        <w:rPr>
          <w:b w:val="0"/>
          <w:szCs w:val="24"/>
        </w:rPr>
        <w:t>bearbetade och röjningsgödslade ytor. Inslaget av bete skapar variation och möjliggör etablering av nya sandmarkslevande arter. Om bete däremot införs över delar av sandheden som redan idag har god bevarandestatus kan detta t.ex. leda till att</w:t>
      </w:r>
      <w:r w:rsidR="009B249C">
        <w:rPr>
          <w:b w:val="0"/>
          <w:szCs w:val="24"/>
        </w:rPr>
        <w:t xml:space="preserve"> späd hårginst överbetas eller att </w:t>
      </w:r>
      <w:r w:rsidR="00E8307A">
        <w:rPr>
          <w:b w:val="0"/>
          <w:szCs w:val="24"/>
        </w:rPr>
        <w:t>blommor/</w:t>
      </w:r>
      <w:r w:rsidR="009B249C">
        <w:rPr>
          <w:b w:val="0"/>
          <w:szCs w:val="24"/>
        </w:rPr>
        <w:t xml:space="preserve">blomknoppar av vädd och andra viktiga insektsväxter betas i sådan utsträckning att naturvärdena tar skada. </w:t>
      </w:r>
      <w:r w:rsidR="004642C9">
        <w:rPr>
          <w:b w:val="0"/>
          <w:szCs w:val="24"/>
        </w:rPr>
        <w:br/>
      </w:r>
      <w:r w:rsidR="004642C9">
        <w:rPr>
          <w:b w:val="0"/>
          <w:szCs w:val="24"/>
        </w:rPr>
        <w:br/>
      </w:r>
      <w:r w:rsidR="0049595F" w:rsidRPr="0049595F">
        <w:rPr>
          <w:b w:val="0"/>
          <w:szCs w:val="24"/>
        </w:rPr>
        <w:t>I övrigt ska skötseln vara mottaglig för nya kunskaper om hur områdets hotade arter och naturtyper bäst gynnas. Bedömningar på såväl lokal som nationell nivå kan också ändras gällande arters populationstrender, varför en viss flexibilitet i vilka arter som ska fokuseras på bör finnas i den framtida reservatsförvaltningen. Hårginst och ginstlevande insekter ska dock alltid stå i fokus inom denna skötselplans livslängd.</w:t>
      </w:r>
      <w:r w:rsidR="004642C9">
        <w:rPr>
          <w:b w:val="0"/>
          <w:szCs w:val="24"/>
        </w:rPr>
        <w:br/>
      </w:r>
      <w:r w:rsidR="004642C9">
        <w:rPr>
          <w:b w:val="0"/>
          <w:szCs w:val="24"/>
        </w:rPr>
        <w:br/>
        <w:t xml:space="preserve">Skötseln av sjöns stränder ska syfta till att skapa en skyddad, frodvuxen och något förbuskad zon över betydande delar för att gynna fågellivet. Beskogningen av al utmed stranden påverkar dock hotade eller på annat sätt naturvårdsintressanta arter negativt och bör </w:t>
      </w:r>
      <w:r w:rsidR="00DB1C05">
        <w:rPr>
          <w:b w:val="0"/>
          <w:szCs w:val="24"/>
        </w:rPr>
        <w:t>motverkas. Vuxna alar bildar ut</w:t>
      </w:r>
      <w:r w:rsidR="00E8307A">
        <w:rPr>
          <w:b w:val="0"/>
          <w:szCs w:val="24"/>
        </w:rPr>
        <w:t>sikts</w:t>
      </w:r>
      <w:r w:rsidR="00DB1C05">
        <w:rPr>
          <w:b w:val="0"/>
          <w:szCs w:val="24"/>
        </w:rPr>
        <w:t xml:space="preserve">poster för bopredatorer på markhäckande fågel och hämmar </w:t>
      </w:r>
      <w:r w:rsidR="00E8307A">
        <w:rPr>
          <w:b w:val="0"/>
          <w:szCs w:val="24"/>
        </w:rPr>
        <w:t>dessa fåglar</w:t>
      </w:r>
      <w:r w:rsidR="00DB1C05">
        <w:rPr>
          <w:b w:val="0"/>
          <w:szCs w:val="24"/>
        </w:rPr>
        <w:t>s häckningsbenägenhet och reproduktiva framgång. Dessutom utgör alarna en outtröttlig källa till rotskottsskjutning i friska-fuktiga delar av öppna marker, vilket skadar t.ex. de botaniska värdena.</w:t>
      </w:r>
      <w:r w:rsidR="004642C9">
        <w:rPr>
          <w:b w:val="0"/>
          <w:szCs w:val="24"/>
        </w:rPr>
        <w:br/>
      </w:r>
      <w:r>
        <w:rPr>
          <w:i/>
          <w:szCs w:val="24"/>
        </w:rPr>
        <w:br/>
        <w:t>4.</w:t>
      </w:r>
      <w:r w:rsidR="0092378C">
        <w:rPr>
          <w:i/>
          <w:szCs w:val="24"/>
        </w:rPr>
        <w:t>2.</w:t>
      </w:r>
      <w:r>
        <w:rPr>
          <w:i/>
          <w:szCs w:val="24"/>
        </w:rPr>
        <w:t xml:space="preserve"> Skötseln ur ett landskapsperspektiv</w:t>
      </w:r>
      <w:r>
        <w:rPr>
          <w:i/>
          <w:szCs w:val="24"/>
        </w:rPr>
        <w:br/>
      </w:r>
      <w:r>
        <w:rPr>
          <w:b w:val="0"/>
          <w:szCs w:val="24"/>
        </w:rPr>
        <w:t xml:space="preserve">Vessinge sandhedar är inte bara namnet på det naturreservat som bildas genom det beslut som denna skötselplan tillhör, utan också namnet på ett kluster av biologiskt värdefulla sandmarker runt Veinge samhälle. Förutom fastigheten </w:t>
      </w:r>
      <w:r w:rsidRPr="009D7986">
        <w:rPr>
          <w:b w:val="0"/>
          <w:szCs w:val="24"/>
        </w:rPr>
        <w:t xml:space="preserve">Vessinge </w:t>
      </w:r>
      <w:r w:rsidR="009D7986" w:rsidRPr="009D7986">
        <w:rPr>
          <w:b w:val="0"/>
          <w:szCs w:val="24"/>
        </w:rPr>
        <w:t>3:96</w:t>
      </w:r>
      <w:r w:rsidRPr="009D7986">
        <w:rPr>
          <w:b w:val="0"/>
          <w:szCs w:val="24"/>
        </w:rPr>
        <w:t xml:space="preserve"> vid </w:t>
      </w:r>
      <w:r>
        <w:rPr>
          <w:b w:val="0"/>
          <w:szCs w:val="24"/>
        </w:rPr>
        <w:t xml:space="preserve">Vessingesjön och de restaureringsbara tallplanteringarna på fastigheten </w:t>
      </w:r>
      <w:r w:rsidRPr="009D7986">
        <w:rPr>
          <w:b w:val="0"/>
          <w:szCs w:val="24"/>
        </w:rPr>
        <w:t xml:space="preserve">Vessinge </w:t>
      </w:r>
      <w:r w:rsidR="009D7986" w:rsidRPr="009D7986">
        <w:rPr>
          <w:b w:val="0"/>
          <w:szCs w:val="24"/>
        </w:rPr>
        <w:t>2:1</w:t>
      </w:r>
      <w:r w:rsidRPr="009D7986">
        <w:rPr>
          <w:b w:val="0"/>
          <w:szCs w:val="24"/>
        </w:rPr>
        <w:t xml:space="preserve"> </w:t>
      </w:r>
      <w:r>
        <w:rPr>
          <w:b w:val="0"/>
          <w:szCs w:val="24"/>
        </w:rPr>
        <w:t>finns också de båda täkterna Veinge Betong och Elestorp samt Veinge stationsområde, varav samtliga lokaler</w:t>
      </w:r>
      <w:r w:rsidR="004272D6">
        <w:rPr>
          <w:b w:val="0"/>
          <w:szCs w:val="24"/>
        </w:rPr>
        <w:t xml:space="preserve"> utom tallplanteringarna</w:t>
      </w:r>
      <w:r>
        <w:rPr>
          <w:b w:val="0"/>
          <w:szCs w:val="24"/>
        </w:rPr>
        <w:t xml:space="preserve"> hyser ett stort antal </w:t>
      </w:r>
      <w:r>
        <w:rPr>
          <w:b w:val="0"/>
          <w:szCs w:val="24"/>
        </w:rPr>
        <w:lastRenderedPageBreak/>
        <w:t xml:space="preserve">hotade sandmarksarter. </w:t>
      </w:r>
      <w:r w:rsidR="00A93551">
        <w:rPr>
          <w:b w:val="0"/>
          <w:szCs w:val="24"/>
        </w:rPr>
        <w:t xml:space="preserve">Elestorp var en av de täkter som uppvisade högst antal rödlistade arter vid länsstyrelsens täktinventering 2009 (Fritz och Larsson 2011). </w:t>
      </w:r>
      <w:r>
        <w:rPr>
          <w:b w:val="0"/>
          <w:szCs w:val="24"/>
        </w:rPr>
        <w:t>För Elestorp</w:t>
      </w:r>
      <w:r w:rsidR="009D7986">
        <w:rPr>
          <w:b w:val="0"/>
          <w:szCs w:val="24"/>
        </w:rPr>
        <w:t>stäkten</w:t>
      </w:r>
      <w:r>
        <w:rPr>
          <w:b w:val="0"/>
          <w:szCs w:val="24"/>
        </w:rPr>
        <w:t xml:space="preserve"> finns en </w:t>
      </w:r>
      <w:r w:rsidR="00A93551">
        <w:rPr>
          <w:b w:val="0"/>
          <w:szCs w:val="24"/>
        </w:rPr>
        <w:t>åtgärdsplan</w:t>
      </w:r>
      <w:r>
        <w:rPr>
          <w:b w:val="0"/>
          <w:szCs w:val="24"/>
        </w:rPr>
        <w:t xml:space="preserve">, som är utformad för att gynna den biologiska </w:t>
      </w:r>
      <w:r w:rsidRPr="00A93551">
        <w:rPr>
          <w:b w:val="0"/>
          <w:szCs w:val="24"/>
        </w:rPr>
        <w:t>mångfalden (</w:t>
      </w:r>
      <w:r w:rsidR="00A93551" w:rsidRPr="00A93551">
        <w:rPr>
          <w:b w:val="0"/>
          <w:szCs w:val="24"/>
        </w:rPr>
        <w:t>Fritz 2011</w:t>
      </w:r>
      <w:r w:rsidR="00053E0E">
        <w:rPr>
          <w:b w:val="0"/>
          <w:szCs w:val="24"/>
        </w:rPr>
        <w:t>b</w:t>
      </w:r>
      <w:r w:rsidRPr="00A93551">
        <w:rPr>
          <w:b w:val="0"/>
          <w:szCs w:val="24"/>
        </w:rPr>
        <w:t xml:space="preserve">). </w:t>
      </w:r>
      <w:r w:rsidR="00A93551">
        <w:rPr>
          <w:b w:val="0"/>
          <w:szCs w:val="24"/>
        </w:rPr>
        <w:t>Åtgärdsplanen ligger till grund för den efterbehandling av färdigbrutna täktytor, som sk</w:t>
      </w:r>
      <w:r w:rsidR="00053E0E">
        <w:rPr>
          <w:b w:val="0"/>
          <w:szCs w:val="24"/>
        </w:rPr>
        <w:t>er genom länsstyrelsens försorg</w:t>
      </w:r>
      <w:r w:rsidR="00A93551">
        <w:rPr>
          <w:b w:val="0"/>
          <w:szCs w:val="24"/>
        </w:rPr>
        <w:t xml:space="preserve">. </w:t>
      </w:r>
      <w:r w:rsidR="004272D6">
        <w:rPr>
          <w:b w:val="0"/>
          <w:szCs w:val="24"/>
        </w:rPr>
        <w:t xml:space="preserve">Veinge Betong-täkten är den </w:t>
      </w:r>
      <w:r w:rsidR="009A5E07">
        <w:rPr>
          <w:b w:val="0"/>
          <w:szCs w:val="24"/>
        </w:rPr>
        <w:t xml:space="preserve">grus-/sandtäkt i Hallands län som hyser flest rödlistade arter. </w:t>
      </w:r>
      <w:r>
        <w:rPr>
          <w:b w:val="0"/>
          <w:szCs w:val="24"/>
        </w:rPr>
        <w:t xml:space="preserve">Även för Veinge Betong-täkten finns en efterbehandlingsplan, som </w:t>
      </w:r>
      <w:r w:rsidR="009A5E07">
        <w:rPr>
          <w:b w:val="0"/>
          <w:szCs w:val="24"/>
        </w:rPr>
        <w:t>verkställ</w:t>
      </w:r>
      <w:r>
        <w:rPr>
          <w:b w:val="0"/>
          <w:szCs w:val="24"/>
        </w:rPr>
        <w:t>s etappvis i takt med att brytningen upphör över delar av täktområdet</w:t>
      </w:r>
      <w:r w:rsidR="00053E0E">
        <w:rPr>
          <w:b w:val="0"/>
          <w:szCs w:val="24"/>
        </w:rPr>
        <w:t xml:space="preserve"> (Fritz 2011a)</w:t>
      </w:r>
      <w:r>
        <w:rPr>
          <w:b w:val="0"/>
          <w:szCs w:val="24"/>
        </w:rPr>
        <w:t>. Naturvårdsinriktad restaurering och skötsel har redan införts på delar av täktområdet. Länsstyrelsen har i samverkan med Trafikverket även utfört skötselåtgärder vid Veinge stationsområde</w:t>
      </w:r>
      <w:r w:rsidR="009A5E07">
        <w:rPr>
          <w:b w:val="0"/>
          <w:szCs w:val="24"/>
        </w:rPr>
        <w:t xml:space="preserve"> för att gynna hårginst, ginstfjärilar och olika hotade sandmarksinsekter.</w:t>
      </w:r>
      <w:r>
        <w:rPr>
          <w:b w:val="0"/>
          <w:szCs w:val="24"/>
        </w:rPr>
        <w:t xml:space="preserve"> </w:t>
      </w:r>
      <w:r w:rsidR="00A151A9">
        <w:rPr>
          <w:b w:val="0"/>
          <w:szCs w:val="24"/>
        </w:rPr>
        <w:t>H</w:t>
      </w:r>
      <w:r w:rsidR="004272D6">
        <w:rPr>
          <w:b w:val="0"/>
          <w:szCs w:val="24"/>
        </w:rPr>
        <w:t xml:space="preserve">är </w:t>
      </w:r>
      <w:r w:rsidR="00A151A9">
        <w:rPr>
          <w:b w:val="0"/>
          <w:szCs w:val="24"/>
        </w:rPr>
        <w:t xml:space="preserve">finns </w:t>
      </w:r>
      <w:r w:rsidR="004272D6">
        <w:rPr>
          <w:b w:val="0"/>
          <w:szCs w:val="24"/>
        </w:rPr>
        <w:t xml:space="preserve">också en liten population av nålginst, som återintroducerats ganska nyligen. </w:t>
      </w:r>
      <w:r w:rsidR="009A5E07">
        <w:rPr>
          <w:b w:val="0"/>
          <w:szCs w:val="24"/>
        </w:rPr>
        <w:t xml:space="preserve">Skötselåtgärderna </w:t>
      </w:r>
      <w:r w:rsidR="004272D6">
        <w:rPr>
          <w:b w:val="0"/>
          <w:szCs w:val="24"/>
        </w:rPr>
        <w:t xml:space="preserve">vid banområdet </w:t>
      </w:r>
      <w:r w:rsidR="009A5E07">
        <w:rPr>
          <w:b w:val="0"/>
          <w:szCs w:val="24"/>
        </w:rPr>
        <w:t>har</w:t>
      </w:r>
      <w:r>
        <w:rPr>
          <w:b w:val="0"/>
          <w:szCs w:val="24"/>
        </w:rPr>
        <w:t xml:space="preserve"> uppmärksammats i ett par olika </w:t>
      </w:r>
      <w:r w:rsidRPr="009A5E07">
        <w:rPr>
          <w:b w:val="0"/>
          <w:szCs w:val="24"/>
        </w:rPr>
        <w:t>publikationer (</w:t>
      </w:r>
      <w:r w:rsidR="009A5E07" w:rsidRPr="009A5E07">
        <w:rPr>
          <w:b w:val="0"/>
          <w:szCs w:val="24"/>
        </w:rPr>
        <w:t>Ottosson 2014; Larsson och Knöppel 2009</w:t>
      </w:r>
      <w:r w:rsidRPr="009A5E07">
        <w:rPr>
          <w:b w:val="0"/>
          <w:szCs w:val="24"/>
        </w:rPr>
        <w:t xml:space="preserve">). De höga naturvärdena knutna till </w:t>
      </w:r>
      <w:r>
        <w:rPr>
          <w:b w:val="0"/>
          <w:szCs w:val="24"/>
        </w:rPr>
        <w:t>öppna sandmarker kring Vei</w:t>
      </w:r>
      <w:r w:rsidR="009A5E07">
        <w:rPr>
          <w:b w:val="0"/>
          <w:szCs w:val="24"/>
        </w:rPr>
        <w:t>nge har också sammanfattats i en tvåsidig</w:t>
      </w:r>
      <w:r>
        <w:rPr>
          <w:b w:val="0"/>
          <w:szCs w:val="24"/>
        </w:rPr>
        <w:t xml:space="preserve"> </w:t>
      </w:r>
      <w:r w:rsidR="009A5E07">
        <w:rPr>
          <w:b w:val="0"/>
          <w:szCs w:val="24"/>
        </w:rPr>
        <w:t>publikation</w:t>
      </w:r>
      <w:r>
        <w:rPr>
          <w:b w:val="0"/>
          <w:szCs w:val="24"/>
        </w:rPr>
        <w:t xml:space="preserve">, som länsstyrelsen låtit ta </w:t>
      </w:r>
      <w:r w:rsidRPr="009A5E07">
        <w:rPr>
          <w:b w:val="0"/>
          <w:szCs w:val="24"/>
        </w:rPr>
        <w:t>fram (</w:t>
      </w:r>
      <w:r w:rsidR="009A5E07" w:rsidRPr="009A5E07">
        <w:rPr>
          <w:b w:val="0"/>
          <w:szCs w:val="24"/>
        </w:rPr>
        <w:t>Länsstyrelsen i Hallands län 2012</w:t>
      </w:r>
      <w:r w:rsidRPr="009A5E07">
        <w:rPr>
          <w:b w:val="0"/>
          <w:szCs w:val="24"/>
        </w:rPr>
        <w:t>).</w:t>
      </w:r>
      <w:r>
        <w:rPr>
          <w:b w:val="0"/>
          <w:szCs w:val="24"/>
        </w:rPr>
        <w:br/>
      </w:r>
      <w:r>
        <w:rPr>
          <w:b w:val="0"/>
          <w:szCs w:val="24"/>
        </w:rPr>
        <w:br/>
        <w:t xml:space="preserve">Dellokalerna, som beskrivs ovan, bör i möjligaste mån sammanlänkas för att främja genetiskt utbyte inom de fläckvis utbredda populationerna av hotade arter som är noterade från sandmarkerna vid Veinge. </w:t>
      </w:r>
      <w:r w:rsidR="00694832">
        <w:rPr>
          <w:b w:val="0"/>
          <w:szCs w:val="24"/>
        </w:rPr>
        <w:t xml:space="preserve">Detta förordas också av Björklund m.fl. (2015), främst med </w:t>
      </w:r>
      <w:r w:rsidR="00694832" w:rsidRPr="00694832">
        <w:rPr>
          <w:b w:val="0"/>
          <w:szCs w:val="24"/>
        </w:rPr>
        <w:t xml:space="preserve">beaktande av ginstlevande fjärilar. </w:t>
      </w:r>
      <w:r w:rsidRPr="00694832">
        <w:rPr>
          <w:b w:val="0"/>
          <w:szCs w:val="24"/>
        </w:rPr>
        <w:t xml:space="preserve">Omställningen av tallplanteringarna på fastigheten </w:t>
      </w:r>
      <w:r w:rsidR="00694832" w:rsidRPr="00694832">
        <w:rPr>
          <w:b w:val="0"/>
          <w:szCs w:val="24"/>
        </w:rPr>
        <w:t>Vessinge 2:1</w:t>
      </w:r>
      <w:r w:rsidRPr="00694832">
        <w:rPr>
          <w:b w:val="0"/>
          <w:szCs w:val="24"/>
        </w:rPr>
        <w:t xml:space="preserve"> till öppna, hävdade sandmarker sammanlänkar t.ex. de båda täkterna och ska ses som ett led i denna strategi.</w:t>
      </w:r>
      <w:r>
        <w:rPr>
          <w:b w:val="0"/>
          <w:szCs w:val="24"/>
        </w:rPr>
        <w:br/>
      </w:r>
      <w:r>
        <w:rPr>
          <w:b w:val="0"/>
          <w:szCs w:val="24"/>
        </w:rPr>
        <w:br/>
        <w:t>Det faktum att många av de hotade arterna rimligen utgör fläckvis utbredda populationer, vilka omfattar alla eller åtminstone flera av dellokalerna runt Veinge</w:t>
      </w:r>
      <w:r w:rsidR="00E8307A">
        <w:rPr>
          <w:b w:val="0"/>
          <w:szCs w:val="24"/>
        </w:rPr>
        <w:t>,</w:t>
      </w:r>
      <w:r>
        <w:rPr>
          <w:b w:val="0"/>
          <w:szCs w:val="24"/>
        </w:rPr>
        <w:t xml:space="preserve"> gör också att ett aktivt kunskapsutbyte bör ske mellan länsstyrelsens reservatsförvaltare och ÅGP-funktion (varav de senare </w:t>
      </w:r>
      <w:r w:rsidR="00D64A4C">
        <w:rPr>
          <w:b w:val="0"/>
          <w:szCs w:val="24"/>
        </w:rPr>
        <w:t xml:space="preserve">huvudsakligen </w:t>
      </w:r>
      <w:r>
        <w:rPr>
          <w:b w:val="0"/>
          <w:szCs w:val="24"/>
        </w:rPr>
        <w:t xml:space="preserve">arbetar med skötsel och uppföljning utanför reservat) när det gäller bedömning av vilka arter som är i störst behov av riktade skötselåtgärder och vilka arter som </w:t>
      </w:r>
      <w:r w:rsidR="00694832">
        <w:rPr>
          <w:b w:val="0"/>
          <w:szCs w:val="24"/>
        </w:rPr>
        <w:t>kan</w:t>
      </w:r>
      <w:r>
        <w:rPr>
          <w:b w:val="0"/>
          <w:szCs w:val="24"/>
        </w:rPr>
        <w:t xml:space="preserve"> bli föremål för populationsförstärkande åtgärder i form av utsättning etc.</w:t>
      </w:r>
    </w:p>
    <w:p w:rsidR="0040772C" w:rsidRDefault="0040772C" w:rsidP="00D64A4C">
      <w:pPr>
        <w:pStyle w:val="Rubrik3"/>
        <w:ind w:left="0" w:right="284"/>
        <w:rPr>
          <w:szCs w:val="24"/>
          <w:u w:val="none"/>
        </w:rPr>
      </w:pPr>
    </w:p>
    <w:p w:rsidR="00692D7E" w:rsidRDefault="0092378C">
      <w:pPr>
        <w:pStyle w:val="Rubrik3"/>
        <w:ind w:right="284"/>
        <w:rPr>
          <w:szCs w:val="24"/>
          <w:u w:val="none"/>
        </w:rPr>
      </w:pPr>
      <w:r>
        <w:rPr>
          <w:b/>
          <w:bCs/>
          <w:i/>
          <w:iCs/>
          <w:szCs w:val="24"/>
          <w:u w:val="none"/>
        </w:rPr>
        <w:t>4.3.</w:t>
      </w:r>
      <w:r w:rsidR="00C042E0">
        <w:rPr>
          <w:b/>
          <w:bCs/>
          <w:i/>
          <w:iCs/>
          <w:szCs w:val="24"/>
          <w:u w:val="none"/>
        </w:rPr>
        <w:t xml:space="preserve"> Restaurering</w:t>
      </w:r>
      <w:r w:rsidR="00C042E0">
        <w:rPr>
          <w:b/>
          <w:bCs/>
          <w:i/>
          <w:iCs/>
          <w:szCs w:val="24"/>
          <w:u w:val="none"/>
        </w:rPr>
        <w:br/>
      </w:r>
      <w:r w:rsidR="00C042E0">
        <w:rPr>
          <w:szCs w:val="24"/>
          <w:u w:val="none"/>
        </w:rPr>
        <w:t>Restaureringsinsatser kommer att</w:t>
      </w:r>
      <w:r w:rsidR="002C27A9">
        <w:rPr>
          <w:szCs w:val="24"/>
          <w:u w:val="none"/>
        </w:rPr>
        <w:t xml:space="preserve"> krävas i skötselområdena 1, </w:t>
      </w:r>
      <w:r w:rsidR="00C042E0">
        <w:rPr>
          <w:szCs w:val="24"/>
          <w:u w:val="none"/>
        </w:rPr>
        <w:t>4</w:t>
      </w:r>
      <w:r w:rsidR="00984E03">
        <w:rPr>
          <w:szCs w:val="24"/>
          <w:u w:val="none"/>
        </w:rPr>
        <w:t xml:space="preserve"> och 5</w:t>
      </w:r>
      <w:r w:rsidR="00C042E0">
        <w:rPr>
          <w:szCs w:val="24"/>
          <w:u w:val="none"/>
        </w:rPr>
        <w:t xml:space="preserve">. I skötselområde 1, som till stor del utgörs av tidigare uppodlade arealer, är näringstillgången i marken betydligt större än i de hedartade slänterna i skötselområde 2. Detta medför att vallgräs och näringsgynnade örter är vanligare här och att hävdgynnade, </w:t>
      </w:r>
      <w:r w:rsidR="003B29AB">
        <w:rPr>
          <w:szCs w:val="24"/>
          <w:u w:val="none"/>
        </w:rPr>
        <w:t>naturvårdsintressanta</w:t>
      </w:r>
      <w:r w:rsidR="00C042E0">
        <w:rPr>
          <w:szCs w:val="24"/>
          <w:u w:val="none"/>
        </w:rPr>
        <w:t xml:space="preserve"> arter av kärlväxter förekommer mer sparsamt. Naturvårdbränning har redan införts i delområdena 1c och 1d och bör fortsätta. Bränning bör också införas i delområdena 1a och 1b. I skötselområde 4 ska ett kraftigt expanderande lövsnår avvecklas och brandhävd införas. </w:t>
      </w:r>
      <w:r w:rsidR="00C042E0">
        <w:rPr>
          <w:szCs w:val="24"/>
          <w:u w:val="none"/>
        </w:rPr>
        <w:br/>
      </w:r>
      <w:r w:rsidR="00C042E0">
        <w:rPr>
          <w:szCs w:val="24"/>
          <w:u w:val="none"/>
        </w:rPr>
        <w:br/>
      </w:r>
      <w:r w:rsidR="00D64A4C">
        <w:rPr>
          <w:szCs w:val="24"/>
          <w:u w:val="none"/>
        </w:rPr>
        <w:br/>
      </w:r>
      <w:r w:rsidR="00D64A4C">
        <w:rPr>
          <w:szCs w:val="24"/>
          <w:u w:val="none"/>
        </w:rPr>
        <w:br/>
      </w:r>
    </w:p>
    <w:p w:rsidR="0040772C" w:rsidRDefault="00984E03">
      <w:pPr>
        <w:pStyle w:val="Rubrik3"/>
        <w:ind w:right="284"/>
      </w:pPr>
      <w:r>
        <w:rPr>
          <w:szCs w:val="24"/>
          <w:u w:val="none"/>
        </w:rPr>
        <w:lastRenderedPageBreak/>
        <w:t>Skötselområde 5</w:t>
      </w:r>
      <w:r w:rsidR="00D64A4C">
        <w:rPr>
          <w:szCs w:val="24"/>
          <w:u w:val="none"/>
        </w:rPr>
        <w:t xml:space="preserve"> </w:t>
      </w:r>
      <w:r w:rsidR="00C042E0">
        <w:rPr>
          <w:szCs w:val="24"/>
          <w:u w:val="none"/>
        </w:rPr>
        <w:t>är bevux</w:t>
      </w:r>
      <w:r w:rsidR="00D64A4C">
        <w:rPr>
          <w:szCs w:val="24"/>
          <w:u w:val="none"/>
        </w:rPr>
        <w:t>et</w:t>
      </w:r>
      <w:r w:rsidR="00C042E0">
        <w:rPr>
          <w:szCs w:val="24"/>
          <w:u w:val="none"/>
        </w:rPr>
        <w:t xml:space="preserve"> med planterad ungtall. Tall</w:t>
      </w:r>
      <w:r w:rsidR="002C27A9">
        <w:rPr>
          <w:szCs w:val="24"/>
          <w:u w:val="none"/>
        </w:rPr>
        <w:t>stubbarna</w:t>
      </w:r>
      <w:r w:rsidR="00C042E0">
        <w:rPr>
          <w:szCs w:val="24"/>
          <w:u w:val="none"/>
        </w:rPr>
        <w:t xml:space="preserve"> ska </w:t>
      </w:r>
      <w:r w:rsidR="00D64A4C">
        <w:rPr>
          <w:szCs w:val="24"/>
          <w:u w:val="none"/>
        </w:rPr>
        <w:t xml:space="preserve">i möjligaste mån </w:t>
      </w:r>
      <w:r w:rsidR="00C042E0">
        <w:rPr>
          <w:szCs w:val="24"/>
          <w:u w:val="none"/>
        </w:rPr>
        <w:t xml:space="preserve">ryckas </w:t>
      </w:r>
      <w:r w:rsidR="002C27A9">
        <w:rPr>
          <w:szCs w:val="24"/>
          <w:u w:val="none"/>
        </w:rPr>
        <w:t>upp</w:t>
      </w:r>
      <w:r w:rsidR="00C042E0">
        <w:rPr>
          <w:szCs w:val="24"/>
          <w:u w:val="none"/>
        </w:rPr>
        <w:t xml:space="preserve"> för att på så sätt blottlägga den ytliga sanden och bana väg för etablering av </w:t>
      </w:r>
      <w:r w:rsidR="003B29AB">
        <w:rPr>
          <w:szCs w:val="24"/>
          <w:u w:val="none"/>
        </w:rPr>
        <w:t>en sandhedsvegetation</w:t>
      </w:r>
    </w:p>
    <w:p w:rsidR="0040772C" w:rsidRDefault="0040772C">
      <w:pPr>
        <w:pStyle w:val="Rubrik3"/>
        <w:ind w:right="284"/>
        <w:rPr>
          <w:szCs w:val="24"/>
          <w:u w:val="none"/>
        </w:rPr>
      </w:pPr>
    </w:p>
    <w:p w:rsidR="0040772C" w:rsidRDefault="00C042E0">
      <w:pPr>
        <w:pStyle w:val="Rubrik3"/>
        <w:ind w:right="284"/>
      </w:pPr>
      <w:r>
        <w:rPr>
          <w:szCs w:val="24"/>
          <w:u w:val="none"/>
        </w:rPr>
        <w:t>Konnektiviteten mellan sandblottor och pollen- och nektarresurser är viktig inte minst för solitärbin och humlor</w:t>
      </w:r>
      <w:r w:rsidR="00D52D64">
        <w:rPr>
          <w:szCs w:val="24"/>
          <w:u w:val="none"/>
        </w:rPr>
        <w:t>, vars honor pendlar mellan bon och värdväxter</w:t>
      </w:r>
      <w:r>
        <w:rPr>
          <w:szCs w:val="24"/>
          <w:u w:val="none"/>
        </w:rPr>
        <w:t>. Därför bör sandblottor skapas reg</w:t>
      </w:r>
      <w:r w:rsidR="002C27A9">
        <w:rPr>
          <w:szCs w:val="24"/>
          <w:u w:val="none"/>
        </w:rPr>
        <w:t xml:space="preserve">elbundet i skötselområdena 1, </w:t>
      </w:r>
      <w:r w:rsidR="00A151A9">
        <w:rPr>
          <w:szCs w:val="24"/>
          <w:u w:val="none"/>
        </w:rPr>
        <w:t xml:space="preserve">2, </w:t>
      </w:r>
      <w:r w:rsidR="002C27A9">
        <w:rPr>
          <w:szCs w:val="24"/>
          <w:u w:val="none"/>
        </w:rPr>
        <w:t>4</w:t>
      </w:r>
      <w:r>
        <w:rPr>
          <w:szCs w:val="24"/>
          <w:u w:val="none"/>
        </w:rPr>
        <w:t xml:space="preserve"> </w:t>
      </w:r>
      <w:r w:rsidR="00984E03">
        <w:rPr>
          <w:szCs w:val="24"/>
          <w:u w:val="none"/>
        </w:rPr>
        <w:t>och 5</w:t>
      </w:r>
      <w:r>
        <w:rPr>
          <w:szCs w:val="24"/>
          <w:u w:val="none"/>
        </w:rPr>
        <w:t>.</w:t>
      </w:r>
      <w:r w:rsidR="0092378C">
        <w:rPr>
          <w:b/>
          <w:bCs/>
          <w:i/>
          <w:iCs/>
          <w:szCs w:val="24"/>
          <w:u w:val="none"/>
        </w:rPr>
        <w:br/>
      </w:r>
      <w:r w:rsidR="0092378C">
        <w:rPr>
          <w:b/>
          <w:bCs/>
          <w:i/>
          <w:iCs/>
          <w:szCs w:val="24"/>
          <w:u w:val="none"/>
        </w:rPr>
        <w:br/>
        <w:t xml:space="preserve">4.4. </w:t>
      </w:r>
      <w:r>
        <w:rPr>
          <w:b/>
          <w:bCs/>
          <w:i/>
          <w:iCs/>
          <w:szCs w:val="24"/>
          <w:u w:val="none"/>
        </w:rPr>
        <w:t>Införsel av hotade arter</w:t>
      </w:r>
      <w:r>
        <w:rPr>
          <w:b/>
          <w:bCs/>
          <w:i/>
          <w:iCs/>
          <w:szCs w:val="24"/>
          <w:u w:val="none"/>
        </w:rPr>
        <w:br/>
      </w:r>
      <w:r>
        <w:rPr>
          <w:szCs w:val="24"/>
          <w:u w:val="none"/>
        </w:rPr>
        <w:t xml:space="preserve">På sikt kommer fortsatt brandhävd och markstörning att gynna utbredningen av </w:t>
      </w:r>
      <w:r w:rsidR="00E8307A">
        <w:rPr>
          <w:szCs w:val="24"/>
          <w:u w:val="none"/>
        </w:rPr>
        <w:t>hår</w:t>
      </w:r>
      <w:r>
        <w:rPr>
          <w:szCs w:val="24"/>
          <w:u w:val="none"/>
        </w:rPr>
        <w:t xml:space="preserve">ginstrik </w:t>
      </w:r>
      <w:r w:rsidR="003B29AB">
        <w:rPr>
          <w:szCs w:val="24"/>
          <w:u w:val="none"/>
        </w:rPr>
        <w:t>rissandhed</w:t>
      </w:r>
      <w:r>
        <w:rPr>
          <w:szCs w:val="24"/>
          <w:u w:val="none"/>
        </w:rPr>
        <w:t xml:space="preserve"> även utanför skötselområde 2. Naturreservatet kan därför i framtiden bli lämpligt för utplantering av nålginst och tysk ginst samt utsättning av </w:t>
      </w:r>
      <w:r w:rsidR="003B29AB">
        <w:rPr>
          <w:szCs w:val="24"/>
          <w:u w:val="none"/>
        </w:rPr>
        <w:t>daggig ginstmätare, som tidigare var bofast under lång tid vid stationsområdet i Veinge, men som försvann efter att banvallarna upphörde att skyddsavbrännas</w:t>
      </w:r>
      <w:r>
        <w:rPr>
          <w:szCs w:val="24"/>
          <w:u w:val="none"/>
        </w:rPr>
        <w:t>.</w:t>
      </w:r>
      <w:r w:rsidR="003B29AB">
        <w:rPr>
          <w:szCs w:val="24"/>
          <w:u w:val="none"/>
        </w:rPr>
        <w:t xml:space="preserve"> </w:t>
      </w:r>
      <w:r w:rsidR="00EA78CD">
        <w:rPr>
          <w:szCs w:val="24"/>
          <w:u w:val="none"/>
        </w:rPr>
        <w:t xml:space="preserve">Försök med utsättning av daggig ginstmätare i Vessinge sandhedar har relativt nyligen gjorts, men vad det verkar har de fem utplanterade larverna inte lyckats etablera en population i området. </w:t>
      </w:r>
      <w:r w:rsidR="003B29AB">
        <w:rPr>
          <w:szCs w:val="24"/>
          <w:u w:val="none"/>
        </w:rPr>
        <w:t>Enligt</w:t>
      </w:r>
      <w:r w:rsidR="007A2D4E">
        <w:rPr>
          <w:szCs w:val="24"/>
          <w:u w:val="none"/>
        </w:rPr>
        <w:t xml:space="preserve"> Björklund m.fl. (2015) är detta den enda av de rödlistade ginstfjärilarna som föreslås inplanteras i Vessinge sandhedar och de näraliggande lokalerna, men denna ståndpunkt kan komma att omvärderas under denna skötselplans livs</w:t>
      </w:r>
      <w:r w:rsidR="000D36F7">
        <w:rPr>
          <w:szCs w:val="24"/>
          <w:u w:val="none"/>
        </w:rPr>
        <w:t>längd</w:t>
      </w:r>
      <w:r w:rsidR="007A2D4E">
        <w:rPr>
          <w:szCs w:val="24"/>
          <w:u w:val="none"/>
        </w:rPr>
        <w:t>, t.ex. till följd av förändringar i arternas bevarandestatus eller till följd av att ny kunskap om arternas spridning erhålls.</w:t>
      </w:r>
      <w:r w:rsidR="009F39B1">
        <w:rPr>
          <w:szCs w:val="24"/>
          <w:u w:val="none"/>
        </w:rPr>
        <w:t xml:space="preserve"> Även andra arter än de som nämns ovan kan bli föremål för utsättningar i reserva</w:t>
      </w:r>
      <w:r w:rsidR="00D64A4C">
        <w:rPr>
          <w:szCs w:val="24"/>
          <w:u w:val="none"/>
        </w:rPr>
        <w:t>tet inom skötselplanens livs</w:t>
      </w:r>
      <w:r w:rsidR="000D36F7">
        <w:rPr>
          <w:szCs w:val="24"/>
          <w:u w:val="none"/>
        </w:rPr>
        <w:t>längd</w:t>
      </w:r>
      <w:r w:rsidR="00D64A4C">
        <w:rPr>
          <w:szCs w:val="24"/>
          <w:u w:val="none"/>
        </w:rPr>
        <w:t xml:space="preserve">, t.ex. till följd av att </w:t>
      </w:r>
      <w:r w:rsidR="00D64A4C" w:rsidRPr="00D64A4C">
        <w:rPr>
          <w:i/>
          <w:szCs w:val="24"/>
          <w:u w:val="none"/>
        </w:rPr>
        <w:t>Åtgärdsprogram för hotade arter</w:t>
      </w:r>
      <w:r w:rsidR="00D64A4C">
        <w:rPr>
          <w:szCs w:val="24"/>
          <w:u w:val="none"/>
        </w:rPr>
        <w:t xml:space="preserve"> upprättas för nya arter.</w:t>
      </w:r>
      <w:r w:rsidR="0092378C">
        <w:rPr>
          <w:b/>
          <w:bCs/>
          <w:i/>
          <w:iCs/>
          <w:szCs w:val="24"/>
          <w:u w:val="none"/>
        </w:rPr>
        <w:br/>
      </w:r>
      <w:r w:rsidR="0092378C">
        <w:rPr>
          <w:b/>
          <w:bCs/>
          <w:i/>
          <w:iCs/>
          <w:szCs w:val="24"/>
          <w:u w:val="none"/>
        </w:rPr>
        <w:br/>
        <w:t>4.5.</w:t>
      </w:r>
      <w:r>
        <w:rPr>
          <w:b/>
          <w:bCs/>
          <w:i/>
          <w:iCs/>
          <w:szCs w:val="24"/>
          <w:u w:val="none"/>
        </w:rPr>
        <w:t xml:space="preserve"> Uppföljning av skötsel och etablering av arter</w:t>
      </w:r>
      <w:r>
        <w:rPr>
          <w:b/>
          <w:bCs/>
          <w:i/>
          <w:iCs/>
          <w:szCs w:val="24"/>
          <w:u w:val="none"/>
        </w:rPr>
        <w:br/>
      </w:r>
      <w:r>
        <w:rPr>
          <w:szCs w:val="24"/>
          <w:u w:val="none"/>
        </w:rPr>
        <w:t xml:space="preserve">Inom naturreservatet förekommer ett flertal sällsynta och hotade arter knutna till sandhedar. När det gäller de ginstlevande fjärilar som är funna i reservatsområdet, och vars utbredning </w:t>
      </w:r>
      <w:r w:rsidR="009F39B1">
        <w:rPr>
          <w:szCs w:val="24"/>
          <w:u w:val="none"/>
        </w:rPr>
        <w:t xml:space="preserve">i mångt och mycket </w:t>
      </w:r>
      <w:r>
        <w:rPr>
          <w:szCs w:val="24"/>
          <w:u w:val="none"/>
        </w:rPr>
        <w:t>är begränsade till Veinge socken, har Halland dessutom ett nationellt bevarandeansvar för dessa arter. Det är därför angeläget att regelbunden övervakning av dessa arters lokala bevarandestatus genomförs.</w:t>
      </w:r>
      <w:r>
        <w:rPr>
          <w:szCs w:val="24"/>
          <w:u w:val="none"/>
        </w:rPr>
        <w:br/>
      </w:r>
      <w:r>
        <w:rPr>
          <w:szCs w:val="24"/>
          <w:u w:val="none"/>
        </w:rPr>
        <w:br/>
        <w:t>Enligt denna skötselplan ska omfattande restaureringar genomföras i naturreservatet. Avbaningen av åkerjord i skötselområde 1</w:t>
      </w:r>
      <w:r w:rsidR="009F39B1">
        <w:rPr>
          <w:szCs w:val="24"/>
          <w:u w:val="none"/>
        </w:rPr>
        <w:t>, vilken redan genomförts,</w:t>
      </w:r>
      <w:r>
        <w:rPr>
          <w:szCs w:val="24"/>
          <w:u w:val="none"/>
        </w:rPr>
        <w:t xml:space="preserve"> och </w:t>
      </w:r>
      <w:r w:rsidR="00C475AE">
        <w:rPr>
          <w:szCs w:val="24"/>
          <w:u w:val="none"/>
        </w:rPr>
        <w:t>avvecklingen</w:t>
      </w:r>
      <w:r w:rsidR="00984E03">
        <w:rPr>
          <w:szCs w:val="24"/>
          <w:u w:val="none"/>
        </w:rPr>
        <w:t xml:space="preserve"> av ungtall i skötselområde 5</w:t>
      </w:r>
      <w:r w:rsidR="00D64A4C">
        <w:rPr>
          <w:szCs w:val="24"/>
          <w:u w:val="none"/>
        </w:rPr>
        <w:t xml:space="preserve"> </w:t>
      </w:r>
      <w:r>
        <w:rPr>
          <w:szCs w:val="24"/>
          <w:u w:val="none"/>
        </w:rPr>
        <w:t>är exempel på detta. Efter genomförda restaureringar bör inventeringar genomföras för att utvärdera i vilken omfattning och i vilken takt de hotade arter som förekommer i trakten etablerar sig i de restaurerade ytorna. Kunskap som inhämtas genom sådana studier är till gagn för framtida förvaltning av biologiskt värdefulla sandmarker både vid Vessinge sandhedar och i andra sandmarksområden där länsstyrelsen genomför skötselåtgärder.</w:t>
      </w:r>
      <w:r>
        <w:rPr>
          <w:szCs w:val="24"/>
          <w:u w:val="none"/>
        </w:rPr>
        <w:br/>
      </w:r>
      <w:r>
        <w:rPr>
          <w:b/>
          <w:bCs/>
          <w:i/>
          <w:iCs/>
          <w:szCs w:val="24"/>
          <w:u w:val="none"/>
        </w:rPr>
        <w:br/>
      </w:r>
      <w:r>
        <w:rPr>
          <w:szCs w:val="24"/>
          <w:u w:val="none"/>
        </w:rPr>
        <w:t xml:space="preserve">Om hotade arter införs eller inplanteras i naturreservatet, t.ex. inom ramen för olika </w:t>
      </w:r>
      <w:r>
        <w:rPr>
          <w:i/>
          <w:iCs/>
          <w:szCs w:val="24"/>
          <w:u w:val="none"/>
        </w:rPr>
        <w:t>Åtgärdsprogram för hotade arter</w:t>
      </w:r>
      <w:r>
        <w:rPr>
          <w:szCs w:val="24"/>
          <w:u w:val="none"/>
        </w:rPr>
        <w:t>, bör uppföljningsinventeringar av dessa arter också ske för att en bedömning av hur framgångsrikt arterna etablerat sig ska kunna göras.</w:t>
      </w:r>
    </w:p>
    <w:p w:rsidR="0040772C" w:rsidRDefault="00C042E0">
      <w:pPr>
        <w:pStyle w:val="Rubrik3"/>
        <w:ind w:right="284"/>
        <w:rPr>
          <w:b/>
          <w:bCs/>
          <w:i/>
          <w:iCs/>
          <w:szCs w:val="24"/>
          <w:u w:val="none"/>
        </w:rPr>
      </w:pPr>
      <w:r>
        <w:rPr>
          <w:b/>
          <w:bCs/>
          <w:i/>
          <w:iCs/>
          <w:szCs w:val="24"/>
          <w:u w:val="none"/>
        </w:rPr>
        <w:lastRenderedPageBreak/>
        <w:br/>
      </w:r>
      <w:r>
        <w:rPr>
          <w:szCs w:val="24"/>
          <w:u w:val="none"/>
        </w:rPr>
        <w:t>Uppföljningsinventeringar av skötsel och introduktion av hotade arter kan med fördel samordnas med liknande studier som genomförs utanför naturreservat på initiativ av länsstyrelsens ÅGP-funktion. Inventeringar med ovanstående syften och inriktningar ska ses som en integrerad del i skötselarbetet och de harmonierar också med reservatets syften, som bl.a. gör gällande att skötseln av området ska vara flexibel och mottaglig för nya erfarenheter kring hur områdets hotade arter bäst gynnas.</w:t>
      </w:r>
      <w:r>
        <w:rPr>
          <w:b/>
          <w:bCs/>
          <w:i/>
          <w:iCs/>
          <w:szCs w:val="24"/>
          <w:u w:val="none"/>
        </w:rPr>
        <w:br/>
      </w:r>
    </w:p>
    <w:p w:rsidR="0040772C" w:rsidRPr="00984E03" w:rsidRDefault="0092378C">
      <w:pPr>
        <w:pStyle w:val="Rubrik3"/>
        <w:ind w:right="284"/>
        <w:rPr>
          <w:b/>
          <w:i/>
          <w:color w:val="000000"/>
          <w:u w:val="none"/>
        </w:rPr>
      </w:pPr>
      <w:r>
        <w:rPr>
          <w:b/>
          <w:bCs/>
          <w:i/>
          <w:iCs/>
          <w:szCs w:val="24"/>
          <w:u w:val="none"/>
        </w:rPr>
        <w:t xml:space="preserve">4.6. </w:t>
      </w:r>
      <w:r w:rsidR="00C042E0">
        <w:rPr>
          <w:b/>
          <w:bCs/>
          <w:i/>
          <w:iCs/>
          <w:szCs w:val="24"/>
          <w:u w:val="none"/>
        </w:rPr>
        <w:t>Skötseln ur ett kulturmiljöperspektiv</w:t>
      </w:r>
      <w:r w:rsidR="00C042E0">
        <w:rPr>
          <w:szCs w:val="24"/>
          <w:u w:val="none"/>
        </w:rPr>
        <w:br/>
        <w:t xml:space="preserve">Både kända och okända fornlämningar är skyddade enligt kulturmiljölagen. Eftersom </w:t>
      </w:r>
      <w:r w:rsidR="00EA495C">
        <w:rPr>
          <w:szCs w:val="24"/>
          <w:u w:val="none"/>
        </w:rPr>
        <w:t>natur</w:t>
      </w:r>
      <w:r w:rsidR="00C042E0">
        <w:rPr>
          <w:szCs w:val="24"/>
          <w:u w:val="none"/>
        </w:rPr>
        <w:t>reservatsområdet ingår i ett större område runt Veinge-Tjärby som är rikt på fornlämningar och potentiellt kan hysa okända fornlämningar bör</w:t>
      </w:r>
      <w:r w:rsidR="00EA495C">
        <w:rPr>
          <w:szCs w:val="24"/>
          <w:u w:val="none"/>
        </w:rPr>
        <w:t xml:space="preserve"> tidigt</w:t>
      </w:r>
      <w:r w:rsidR="00C042E0">
        <w:rPr>
          <w:szCs w:val="24"/>
          <w:u w:val="none"/>
        </w:rPr>
        <w:t xml:space="preserve"> samråd ske med länsstyrelsens kulturmiljöfunktion när markstörning planeras.</w:t>
      </w:r>
      <w:r w:rsidR="00052C15">
        <w:rPr>
          <w:szCs w:val="24"/>
          <w:u w:val="none"/>
        </w:rPr>
        <w:t xml:space="preserve"> </w:t>
      </w:r>
      <w:r w:rsidR="00930F1E">
        <w:rPr>
          <w:szCs w:val="24"/>
          <w:u w:val="none"/>
        </w:rPr>
        <w:t xml:space="preserve">Även stubbrytning räknas som markstörning. </w:t>
      </w:r>
      <w:r w:rsidR="00052C15">
        <w:rPr>
          <w:szCs w:val="24"/>
          <w:u w:val="none"/>
        </w:rPr>
        <w:t>Detta innebär att omfång</w:t>
      </w:r>
      <w:r w:rsidR="00886F16">
        <w:rPr>
          <w:szCs w:val="24"/>
          <w:u w:val="none"/>
        </w:rPr>
        <w:t>, tillvägagångssätt</w:t>
      </w:r>
      <w:r w:rsidR="00052C15">
        <w:rPr>
          <w:szCs w:val="24"/>
          <w:u w:val="none"/>
        </w:rPr>
        <w:t xml:space="preserve"> och lokalisering för markstörningsarbeten som omnämns i denna skötselplan</w:t>
      </w:r>
      <w:r w:rsidR="00886F16">
        <w:rPr>
          <w:szCs w:val="24"/>
          <w:u w:val="none"/>
        </w:rPr>
        <w:t>, genom nämnda dialog,</w:t>
      </w:r>
      <w:r w:rsidR="00052C15">
        <w:rPr>
          <w:szCs w:val="24"/>
          <w:u w:val="none"/>
        </w:rPr>
        <w:t xml:space="preserve"> kan behöva anpassas så att de </w:t>
      </w:r>
      <w:r w:rsidR="00886F16">
        <w:rPr>
          <w:szCs w:val="24"/>
          <w:u w:val="none"/>
        </w:rPr>
        <w:t xml:space="preserve">inte </w:t>
      </w:r>
      <w:r w:rsidR="00503428">
        <w:rPr>
          <w:szCs w:val="24"/>
          <w:u w:val="none"/>
        </w:rPr>
        <w:t xml:space="preserve">riskerar att skada dold fornlämning eller </w:t>
      </w:r>
      <w:r w:rsidR="00886F16">
        <w:rPr>
          <w:szCs w:val="24"/>
          <w:u w:val="none"/>
        </w:rPr>
        <w:t>föranled</w:t>
      </w:r>
      <w:r w:rsidR="00503428">
        <w:rPr>
          <w:szCs w:val="24"/>
          <w:u w:val="none"/>
        </w:rPr>
        <w:t>a</w:t>
      </w:r>
      <w:r w:rsidR="00886F16">
        <w:rPr>
          <w:szCs w:val="24"/>
          <w:u w:val="none"/>
        </w:rPr>
        <w:t xml:space="preserve"> beslut om arkeologisk utredning. Om arkeologisk utredning behövs för en åtgärd och förvaltaren bedömer att kostnaden för en sådan undersökning </w:t>
      </w:r>
      <w:r w:rsidR="00EA495C">
        <w:rPr>
          <w:szCs w:val="24"/>
          <w:u w:val="none"/>
        </w:rPr>
        <w:t>är rimlig vid en jämförelse av naturvårdsnyttan mellan denna åtgärd och alternativa lösningar</w:t>
      </w:r>
      <w:r w:rsidR="00D64A45">
        <w:rPr>
          <w:szCs w:val="24"/>
          <w:u w:val="none"/>
        </w:rPr>
        <w:t>,</w:t>
      </w:r>
      <w:r w:rsidR="00EA495C">
        <w:rPr>
          <w:szCs w:val="24"/>
          <w:u w:val="none"/>
        </w:rPr>
        <w:t xml:space="preserve"> kan förvaltaren ansöka om arkeologisk utredning. Rekommenderat tillvägagångssätt </w:t>
      </w:r>
      <w:r w:rsidR="00D64A45">
        <w:rPr>
          <w:szCs w:val="24"/>
          <w:u w:val="none"/>
        </w:rPr>
        <w:t>är dock</w:t>
      </w:r>
      <w:r w:rsidR="00EA495C">
        <w:rPr>
          <w:szCs w:val="24"/>
          <w:u w:val="none"/>
        </w:rPr>
        <w:t xml:space="preserve"> att förvaltaren i samråd med länsstyrelsens kulturmiljöfunktion bedömer hur </w:t>
      </w:r>
      <w:r w:rsidR="00D64A45">
        <w:rPr>
          <w:szCs w:val="24"/>
          <w:u w:val="none"/>
        </w:rPr>
        <w:t>markstörnings</w:t>
      </w:r>
      <w:r w:rsidR="00EA495C">
        <w:rPr>
          <w:szCs w:val="24"/>
          <w:u w:val="none"/>
        </w:rPr>
        <w:t>åtgärder inom reservatet kan utformas så att de inte riskerar att skada dold fornlämning eller föranleda arkeologisk utredning.</w:t>
      </w:r>
      <w:r w:rsidR="00D64A45">
        <w:rPr>
          <w:szCs w:val="24"/>
          <w:u w:val="none"/>
        </w:rPr>
        <w:t xml:space="preserve"> </w:t>
      </w:r>
      <w:r w:rsidR="00665880">
        <w:rPr>
          <w:szCs w:val="24"/>
          <w:u w:val="none"/>
        </w:rPr>
        <w:t xml:space="preserve">För ytterligare läsning om samråd kring arkeologi vid markstörning hänvisas till </w:t>
      </w:r>
      <w:r w:rsidR="00503428">
        <w:rPr>
          <w:szCs w:val="24"/>
          <w:u w:val="none"/>
        </w:rPr>
        <w:t xml:space="preserve">Nord </w:t>
      </w:r>
      <w:r w:rsidR="00665880">
        <w:rPr>
          <w:szCs w:val="24"/>
          <w:u w:val="none"/>
        </w:rPr>
        <w:t>(</w:t>
      </w:r>
      <w:r w:rsidR="00503428">
        <w:rPr>
          <w:szCs w:val="24"/>
          <w:u w:val="none"/>
        </w:rPr>
        <w:t>2014).</w:t>
      </w:r>
      <w:r w:rsidR="00984E03">
        <w:rPr>
          <w:u w:val="none"/>
        </w:rPr>
        <w:br/>
      </w:r>
    </w:p>
    <w:p w:rsidR="00E5501E" w:rsidRDefault="009A3166">
      <w:pPr>
        <w:pStyle w:val="Rubrik3"/>
        <w:ind w:right="284"/>
        <w:rPr>
          <w:rFonts w:ascii="Arial" w:hAnsi="Arial" w:cs="Arial"/>
          <w:szCs w:val="24"/>
        </w:rPr>
      </w:pPr>
      <w:r>
        <w:rPr>
          <w:b/>
          <w:i/>
          <w:color w:val="000000"/>
          <w:u w:val="none"/>
        </w:rPr>
        <w:t>4.7. Samråd med andra aktörer</w:t>
      </w:r>
      <w:r>
        <w:rPr>
          <w:b/>
          <w:i/>
          <w:color w:val="000000"/>
          <w:u w:val="none"/>
        </w:rPr>
        <w:br/>
      </w:r>
      <w:r>
        <w:rPr>
          <w:color w:val="000000"/>
          <w:u w:val="none"/>
        </w:rPr>
        <w:t>Inför planerade markarbeten som sker med stöd av denna skötselplan ska samråd ske med Laholmsbuktens VA och de föreningar som har ledningar i reservatet.</w:t>
      </w:r>
      <w:r>
        <w:rPr>
          <w:b/>
          <w:i/>
          <w:color w:val="000000"/>
          <w:u w:val="none"/>
        </w:rPr>
        <w:br/>
      </w:r>
      <w:r>
        <w:rPr>
          <w:b/>
          <w:i/>
          <w:color w:val="000000"/>
          <w:u w:val="none"/>
        </w:rPr>
        <w:br/>
        <w:t>4.8</w:t>
      </w:r>
      <w:r w:rsidR="00C042E0">
        <w:rPr>
          <w:b/>
          <w:i/>
          <w:color w:val="000000"/>
          <w:u w:val="none"/>
        </w:rPr>
        <w:t>. Skötselområden</w:t>
      </w:r>
      <w:r w:rsidR="00C042E0">
        <w:rPr>
          <w:b/>
          <w:i/>
          <w:color w:val="000000"/>
          <w:u w:val="none"/>
        </w:rPr>
        <w:br/>
      </w:r>
      <w:r w:rsidR="00984E03">
        <w:rPr>
          <w:color w:val="000000"/>
          <w:u w:val="none"/>
        </w:rPr>
        <w:t>Reservatet är indelat i 5</w:t>
      </w:r>
      <w:r w:rsidR="00C042E0">
        <w:rPr>
          <w:color w:val="000000"/>
          <w:u w:val="none"/>
        </w:rPr>
        <w:t xml:space="preserve"> skötselområden. Namngivningen av skötselområdena baseras på dominerande skötselåtgärd och målnaturtyp.</w:t>
      </w:r>
      <w:r w:rsidR="00C042E0">
        <w:rPr>
          <w:color w:val="76923C"/>
          <w:u w:val="none"/>
        </w:rPr>
        <w:br/>
      </w:r>
      <w:r w:rsidR="00C042E0">
        <w:rPr>
          <w:b/>
          <w:sz w:val="28"/>
          <w:szCs w:val="28"/>
        </w:rPr>
        <w:br/>
      </w:r>
      <w:r w:rsidR="00C042E0">
        <w:rPr>
          <w:b/>
          <w:sz w:val="28"/>
          <w:szCs w:val="28"/>
        </w:rPr>
        <w:br/>
      </w:r>
    </w:p>
    <w:p w:rsidR="00E5501E" w:rsidRDefault="00E5501E" w:rsidP="00E5501E">
      <w:pPr>
        <w:pStyle w:val="Textbody"/>
        <w:rPr>
          <w:u w:val="single"/>
        </w:rPr>
      </w:pPr>
      <w:r>
        <w:br w:type="page"/>
      </w:r>
    </w:p>
    <w:p w:rsidR="00E5501E" w:rsidRDefault="00C042E0">
      <w:pPr>
        <w:pStyle w:val="Rubrik3"/>
        <w:ind w:right="284"/>
        <w:rPr>
          <w:b/>
          <w:bCs/>
          <w:szCs w:val="24"/>
        </w:rPr>
      </w:pPr>
      <w:r>
        <w:rPr>
          <w:rFonts w:ascii="Arial" w:hAnsi="Arial" w:cs="Arial"/>
          <w:szCs w:val="24"/>
        </w:rPr>
        <w:lastRenderedPageBreak/>
        <w:t>Skötselområde 1</w:t>
      </w:r>
      <w:r>
        <w:rPr>
          <w:szCs w:val="24"/>
        </w:rPr>
        <w:t xml:space="preserve"> Naturvårdsbränning, </w:t>
      </w:r>
      <w:r w:rsidR="00EA2EE8">
        <w:rPr>
          <w:szCs w:val="24"/>
        </w:rPr>
        <w:t>sandhed</w:t>
      </w:r>
      <w:r>
        <w:rPr>
          <w:szCs w:val="24"/>
        </w:rPr>
        <w:br/>
      </w:r>
      <w:r>
        <w:rPr>
          <w:szCs w:val="24"/>
        </w:rPr>
        <w:br/>
      </w:r>
      <w:r>
        <w:rPr>
          <w:b/>
          <w:bCs/>
          <w:szCs w:val="24"/>
        </w:rPr>
        <w:t>Areal:</w:t>
      </w:r>
      <w:r w:rsidR="00395350">
        <w:rPr>
          <w:bCs/>
          <w:szCs w:val="24"/>
          <w:u w:val="none"/>
        </w:rPr>
        <w:t xml:space="preserve"> 10,0</w:t>
      </w:r>
      <w:r w:rsidR="0003687A" w:rsidRPr="0003687A">
        <w:rPr>
          <w:bCs/>
          <w:szCs w:val="24"/>
          <w:u w:val="none"/>
        </w:rPr>
        <w:t xml:space="preserve"> hektar</w:t>
      </w:r>
    </w:p>
    <w:p w:rsidR="0040772C" w:rsidRDefault="00C042E0">
      <w:pPr>
        <w:pStyle w:val="Rubrik3"/>
        <w:ind w:right="284"/>
      </w:pPr>
      <w:r>
        <w:rPr>
          <w:u w:val="none"/>
        </w:rPr>
        <w:br/>
      </w:r>
      <w:r>
        <w:rPr>
          <w:b/>
        </w:rPr>
        <w:t>Beskrivning:</w:t>
      </w:r>
      <w:r>
        <w:rPr>
          <w:szCs w:val="24"/>
        </w:rPr>
        <w:br/>
      </w:r>
    </w:p>
    <w:p w:rsidR="0040772C" w:rsidRDefault="00C042E0">
      <w:pPr>
        <w:pStyle w:val="Rubrik3"/>
        <w:ind w:right="284"/>
      </w:pPr>
      <w:r>
        <w:rPr>
          <w:b/>
          <w:bCs/>
          <w:szCs w:val="24"/>
          <w:u w:val="none"/>
        </w:rPr>
        <w:t>1a:</w:t>
      </w:r>
      <w:r>
        <w:rPr>
          <w:szCs w:val="24"/>
          <w:u w:val="none"/>
        </w:rPr>
        <w:t xml:space="preserve"> Detta delområde utgörs av före detta åkermark som genom avbaning av matjord under 2015 restaurerades till mager sandmark. De ytor som ännu inte avbanats hyser en tydligt näringspåverkad flora som kännetecknar igenväxande ruderat-/åkermarker. Floran domineras här av timotej, luddtåtel, rotfibbla, stånds och engelskt rajgräs. De sandiga, avbanade ytorna är sparsamt bevuxna med åkerogräs.</w:t>
      </w:r>
    </w:p>
    <w:p w:rsidR="0040772C" w:rsidRDefault="0040772C">
      <w:pPr>
        <w:pStyle w:val="Rubrik3"/>
        <w:ind w:right="284"/>
        <w:rPr>
          <w:szCs w:val="24"/>
          <w:u w:val="none"/>
        </w:rPr>
      </w:pPr>
    </w:p>
    <w:p w:rsidR="0040772C" w:rsidRDefault="00C042E0">
      <w:pPr>
        <w:pStyle w:val="Rubrik3"/>
        <w:ind w:right="284"/>
      </w:pPr>
      <w:r>
        <w:rPr>
          <w:b/>
          <w:bCs/>
          <w:szCs w:val="24"/>
          <w:u w:val="none"/>
        </w:rPr>
        <w:t>1b:</w:t>
      </w:r>
      <w:r>
        <w:rPr>
          <w:szCs w:val="24"/>
          <w:u w:val="none"/>
        </w:rPr>
        <w:t xml:space="preserve"> Detta delområde består av en relativt näringspåverkad gräsmark med sluten grässvål. De traditionella vallgräsen timotej, engelskt rajgräs, ängssvingel och hundäxing är </w:t>
      </w:r>
      <w:r w:rsidR="006F5D19">
        <w:rPr>
          <w:szCs w:val="24"/>
          <w:u w:val="none"/>
        </w:rPr>
        <w:t>utbredda</w:t>
      </w:r>
      <w:r>
        <w:rPr>
          <w:szCs w:val="24"/>
          <w:u w:val="none"/>
        </w:rPr>
        <w:t>. Samtidigt återfinns en rad andra näringsgynnade arter som ängssyra, vanlig smörblomma, kvickrot, krypven och krusskräppa. Inslaget av svartkämpar, gulmåra, rödven, rödsvingel och käringtand tyder dock på att mer eller mindre hävdgynnade arter också ryms inom områdets artstock. En viss igenväxning av rosor och björk sker i området. Mot stranden möter en bård av klibbal samt en strandvegetation som tyder på en påtaglig näringspåverkan. I strandvegetationen växer rörflen, veketåg, strandlysing, luddtåtel, strandklo och harstarr.</w:t>
      </w:r>
    </w:p>
    <w:p w:rsidR="0040772C" w:rsidRDefault="0040772C">
      <w:pPr>
        <w:pStyle w:val="Rubrik3"/>
        <w:ind w:right="284"/>
        <w:rPr>
          <w:szCs w:val="24"/>
          <w:u w:val="none"/>
        </w:rPr>
      </w:pPr>
    </w:p>
    <w:p w:rsidR="0040772C" w:rsidRDefault="00C042E0">
      <w:pPr>
        <w:pStyle w:val="Rubrik3"/>
        <w:ind w:right="284"/>
      </w:pPr>
      <w:r>
        <w:rPr>
          <w:b/>
          <w:bCs/>
          <w:szCs w:val="24"/>
          <w:u w:val="none"/>
        </w:rPr>
        <w:t xml:space="preserve">1c: </w:t>
      </w:r>
      <w:r>
        <w:rPr>
          <w:szCs w:val="24"/>
          <w:u w:val="none"/>
        </w:rPr>
        <w:t>Delområde 1c är betydligt mindre näringspåverkat än delområde 1b. Vallgräsen är sällsyntare här och istället dominerar gräsarterna rödven, rödsvingel, kruståtel och vårbrodd. Andra hävdgynnade arter som hittas här är knippfryle, gråfibbla, månlåsbräken, grönvit nattviol, liten blåklocka, blodrot, prästkrage, monke</w:t>
      </w:r>
      <w:r w:rsidR="00D64A4C">
        <w:rPr>
          <w:szCs w:val="24"/>
          <w:u w:val="none"/>
        </w:rPr>
        <w:t>, ängsvädd</w:t>
      </w:r>
      <w:r>
        <w:rPr>
          <w:szCs w:val="24"/>
          <w:u w:val="none"/>
        </w:rPr>
        <w:t xml:space="preserve"> och gökärt. Över stora delar av området växer åkervädden tätt. Igenväxning sker ställvis med björk, rönn och rosor. Planterade h</w:t>
      </w:r>
      <w:r w:rsidR="00D64A4C">
        <w:rPr>
          <w:szCs w:val="24"/>
          <w:u w:val="none"/>
        </w:rPr>
        <w:t xml:space="preserve">agtornsbuskar finns, </w:t>
      </w:r>
      <w:r>
        <w:rPr>
          <w:szCs w:val="24"/>
          <w:u w:val="none"/>
        </w:rPr>
        <w:t>främst i söder. I norr, mot delområde 1b har floran torrbackskaraktär. Likaså i övergången mot delområde 2a, där inslaget av monke och harklöver är mycket stort. I detta parti vandrar också ljung, hårginst och knägräs in i delområde 1c. Markstörning i delområde 1c förekommer främst i form av brandgator och som en större sand-/grusblotta i torrbacken mot delområde 2a. Delområdet har hävdats med vårbränning sedan några år tillbaka.</w:t>
      </w:r>
    </w:p>
    <w:p w:rsidR="0040772C" w:rsidRDefault="0040772C">
      <w:pPr>
        <w:pStyle w:val="Rubrik3"/>
        <w:ind w:right="284"/>
        <w:rPr>
          <w:szCs w:val="24"/>
          <w:u w:val="none"/>
        </w:rPr>
      </w:pPr>
    </w:p>
    <w:p w:rsidR="0040772C" w:rsidRDefault="00C042E0" w:rsidP="00E5501E">
      <w:pPr>
        <w:pStyle w:val="Rubrik3"/>
        <w:ind w:right="284"/>
        <w:rPr>
          <w:szCs w:val="24"/>
        </w:rPr>
      </w:pPr>
      <w:r>
        <w:rPr>
          <w:b/>
          <w:bCs/>
          <w:szCs w:val="24"/>
          <w:u w:val="none"/>
        </w:rPr>
        <w:t xml:space="preserve">1d: </w:t>
      </w:r>
      <w:r>
        <w:rPr>
          <w:szCs w:val="24"/>
          <w:u w:val="none"/>
        </w:rPr>
        <w:t xml:space="preserve">Detta delområde brändes första gången 2015. I brandgatorna syns att sanden ligger väldigt ytligt i området. Floran är kulturgynnad och över stora delar frodvuxen. Kruståtel, luddtåtel, rödven, ängssyra, hundäxing, käringtand, gulmåra, timotej, teveronika, grässtjärnblomma, kråkvicker, vitklöver, rölleka, gullris, svartkämpar, stormåra, ängshaverrot, harstarr, stenmåra, blodrot, ärenpris, krypven och rödsvingel tillhör de växter som återfinns i området. I och kring brandgator hittas monke, gulmåra och styvmorsviol i ökad utsträckning. I ytor där branden varit något hårdare hittas späd ljung, knippfryle, käringtand, gråfibbla, blodrot och knägräs. Dessa fläckar finns spridda över hela delområdet och representerar sannolikt – i grova drag – det tillstånd som kommer att inträda över större delen av området om brandhävden </w:t>
      </w:r>
      <w:r>
        <w:rPr>
          <w:szCs w:val="24"/>
          <w:u w:val="none"/>
        </w:rPr>
        <w:lastRenderedPageBreak/>
        <w:t>får fortsätta. Sannolikt sprider sig också hårginsten in i området. Viss igenväxning med rosor sker.</w:t>
      </w:r>
    </w:p>
    <w:p w:rsidR="0040772C" w:rsidRDefault="0040772C">
      <w:pPr>
        <w:pStyle w:val="Textbody"/>
        <w:ind w:left="567" w:right="284"/>
        <w:rPr>
          <w:szCs w:val="24"/>
        </w:rPr>
      </w:pPr>
    </w:p>
    <w:p w:rsidR="0040772C" w:rsidRDefault="00C042E0">
      <w:pPr>
        <w:pStyle w:val="Rubrik3"/>
        <w:ind w:right="284"/>
        <w:rPr>
          <w:b/>
          <w:u w:val="none"/>
        </w:rPr>
      </w:pPr>
      <w:r>
        <w:rPr>
          <w:b/>
          <w:u w:val="none"/>
        </w:rPr>
        <w:t>Mål:</w:t>
      </w:r>
    </w:p>
    <w:p w:rsidR="0040772C" w:rsidRDefault="00C042E0" w:rsidP="00E5501E">
      <w:pPr>
        <w:pStyle w:val="Standard"/>
        <w:pBdr>
          <w:top w:val="single" w:sz="4" w:space="1" w:color="00000A"/>
          <w:left w:val="single" w:sz="4" w:space="4" w:color="00000A"/>
          <w:bottom w:val="single" w:sz="4" w:space="1" w:color="00000A"/>
          <w:right w:val="single" w:sz="4" w:space="4" w:color="00000A"/>
        </w:pBdr>
        <w:shd w:val="clear" w:color="auto" w:fill="DAEFC3"/>
        <w:tabs>
          <w:tab w:val="left" w:pos="1985"/>
        </w:tabs>
        <w:spacing w:after="120"/>
        <w:ind w:right="283"/>
      </w:pPr>
      <w:r>
        <w:t>Arter representativa för hävdade sand</w:t>
      </w:r>
      <w:r w:rsidR="0072245C">
        <w:t xml:space="preserve">hedar </w:t>
      </w:r>
      <w:r>
        <w:t xml:space="preserve">dominerar floran. </w:t>
      </w:r>
      <w:r w:rsidR="0072245C">
        <w:t>Ginst- och ljungrika sandhedar</w:t>
      </w:r>
      <w:r>
        <w:t xml:space="preserve">, vilka återfinns i skötselområde 2, ska expandera också till detta skötselområde. Det ska dock i fortsättningen finnas god tillgång på växtsamhällen som kännetecknar traditionellt hävdade </w:t>
      </w:r>
      <w:r w:rsidR="0072245C">
        <w:t>grässandhedar</w:t>
      </w:r>
      <w:r>
        <w:t xml:space="preserve">. Således ska det också finnas god tillgång på viktiga födosöksväxter för insekter, såsom åkervädd, ängsvädd och monke. Nålginst och eventuellt också tysk ginst ska etablera sig i området, liksom de ginstlevande fjärilsarter som förekommer i Veinge socken, men som ännu inte hittats i naturreservatet. Sandblottor ska finnas spridda över området. Antalet rödlistade </w:t>
      </w:r>
      <w:r w:rsidR="0072245C">
        <w:t>eller</w:t>
      </w:r>
      <w:r>
        <w:t xml:space="preserve"> på annat sätt naturvårdsintressanta arter knutna till hävdade sand</w:t>
      </w:r>
      <w:r w:rsidR="0072245C">
        <w:t>hedar</w:t>
      </w:r>
      <w:r>
        <w:t xml:space="preserve"> ska öka i skötselområdet. Stränderna utgör goda häckningsmiljöer för fåglar.</w:t>
      </w:r>
    </w:p>
    <w:p w:rsidR="0040772C" w:rsidRDefault="00C042E0">
      <w:pPr>
        <w:pStyle w:val="Standard"/>
        <w:tabs>
          <w:tab w:val="left" w:pos="567"/>
        </w:tabs>
        <w:ind w:right="283"/>
        <w:rPr>
          <w:b/>
        </w:rPr>
      </w:pPr>
      <w:r>
        <w:rPr>
          <w:b/>
        </w:rPr>
        <w:br/>
        <w:t>Åtgärder:</w:t>
      </w:r>
    </w:p>
    <w:p w:rsidR="0040772C" w:rsidRDefault="00C042E0" w:rsidP="00E5501E">
      <w:pPr>
        <w:pStyle w:val="Liststycke"/>
        <w:numPr>
          <w:ilvl w:val="0"/>
          <w:numId w:val="4"/>
        </w:numPr>
        <w:spacing w:after="120"/>
        <w:ind w:left="851" w:right="284" w:hanging="284"/>
      </w:pPr>
      <w:r>
        <w:t xml:space="preserve">Hela skötselområdet ska hävdas. På kort sikt ska vårbränning genomföras årligen i delområdena 1c och 1d. Delområdena 1a och 1b är lämpliga för extensivt bete. Under en restaureringsfas är </w:t>
      </w:r>
      <w:r w:rsidR="003A76D6">
        <w:t xml:space="preserve">dock </w:t>
      </w:r>
      <w:r>
        <w:t xml:space="preserve">vårbränning att rekommendera som en </w:t>
      </w:r>
      <w:r w:rsidRPr="003A76D6">
        <w:rPr>
          <w:i/>
        </w:rPr>
        <w:t>kompletterande</w:t>
      </w:r>
      <w:r>
        <w:t xml:space="preserve"> skötselåtgärd i de mest näringsrika delarna av de betade områdena. På lång sikt ska hävden i skötselområdet anpassas efter de vid tidpunkten förekommande hotade eller på annat sätt naturvårdsintressanta arternas sammanvägda skötselbehov.</w:t>
      </w:r>
    </w:p>
    <w:p w:rsidR="0040772C" w:rsidRDefault="00C042E0" w:rsidP="00E5501E">
      <w:pPr>
        <w:pStyle w:val="Liststycke"/>
        <w:numPr>
          <w:ilvl w:val="0"/>
          <w:numId w:val="4"/>
        </w:numPr>
        <w:spacing w:after="120"/>
        <w:ind w:left="851" w:right="284" w:hanging="284"/>
      </w:pPr>
      <w:r>
        <w:t xml:space="preserve">Markstörning gynnar föryngringen av ljung, hårginst, monke, åkervädd, käringtand m.fl. viktiga </w:t>
      </w:r>
      <w:r w:rsidR="003A76D6">
        <w:t xml:space="preserve">pollensamlings- och </w:t>
      </w:r>
      <w:r>
        <w:t>födosöksväxter för insekter och ska ske regelbundet i hela skötselområdet. Sandblottor, som skapas genom maskinell markstörning, är också helt nödvändiga för marklevande insekters bobygge och bidrar till ett gynnsamt mikroklimat för insektslivet. Sandblottor ska skapas i närheten av hotade gaddstekelarters värdväxter (monke, åkervädd, hårginst etc.), eftersom bobyggande honor pendlar mellan boet och pollenresurserna. Sandblottor ska också skapas där det finns goda möjligheter att erhålla ett gynnsamt mikroklimat, t.ex. i slänter och vid läplatser. Brandgator, vilka grävs regelbundet i brandhävdade delområden, och stigar skapade av människor och boskap utgör andra former av värdefull markstörning.</w:t>
      </w:r>
    </w:p>
    <w:p w:rsidR="0040772C" w:rsidRDefault="00C042E0" w:rsidP="00E5501E">
      <w:pPr>
        <w:pStyle w:val="Liststycke"/>
        <w:numPr>
          <w:ilvl w:val="0"/>
          <w:numId w:val="4"/>
        </w:numPr>
        <w:spacing w:after="120"/>
        <w:ind w:left="851" w:right="284" w:hanging="284"/>
      </w:pPr>
      <w:r>
        <w:t xml:space="preserve">Om </w:t>
      </w:r>
      <w:r w:rsidR="003A76D6">
        <w:t>ginst- och ljungrik rissandhed</w:t>
      </w:r>
      <w:r>
        <w:t xml:space="preserve"> sprider sig från skötselområde 2, vilket är troligt vid fortsatt brand</w:t>
      </w:r>
      <w:r w:rsidR="003A76D6">
        <w:t>hävd, ska brandhävd och markstörning</w:t>
      </w:r>
      <w:r>
        <w:t xml:space="preserve"> på dessa ytor ske mer småskaligt och </w:t>
      </w:r>
      <w:r w:rsidR="003A76D6">
        <w:t>skötseln ska i högre grad efterlikna den som beskrivs</w:t>
      </w:r>
      <w:r>
        <w:t xml:space="preserve"> </w:t>
      </w:r>
      <w:r w:rsidR="003A76D6">
        <w:t>under skötselområde 2</w:t>
      </w:r>
      <w:r>
        <w:t>.</w:t>
      </w:r>
      <w:r w:rsidR="00AC6247">
        <w:br/>
      </w:r>
    </w:p>
    <w:p w:rsidR="0040772C" w:rsidRDefault="00C042E0" w:rsidP="00E5501E">
      <w:pPr>
        <w:pStyle w:val="Liststycke"/>
        <w:numPr>
          <w:ilvl w:val="0"/>
          <w:numId w:val="4"/>
        </w:numPr>
        <w:spacing w:after="120"/>
        <w:ind w:left="851" w:right="284" w:hanging="284"/>
      </w:pPr>
      <w:r>
        <w:t xml:space="preserve">Sly av björk, rönn och andra vedväxter röjs vid behov i de öppna markerna. De planterade hagtornsbuskarna överlever brand och kan tjäna som pollen-/nektarresurser och läskapare åt insekter samt bomiljöer, gömslen, sångplatser och </w:t>
      </w:r>
      <w:r>
        <w:lastRenderedPageBreak/>
        <w:t>bärproducenter åt fåglar. Dessa buskar sparas i sådan mån att de inte breder ut sig på bekostnad av hotade och naturvårdsintressanta arter och naturtyper.</w:t>
      </w:r>
    </w:p>
    <w:p w:rsidR="0040772C" w:rsidRPr="008C1D1E" w:rsidRDefault="00C042E0" w:rsidP="008C1D1E">
      <w:pPr>
        <w:pStyle w:val="Liststycke"/>
        <w:numPr>
          <w:ilvl w:val="0"/>
          <w:numId w:val="4"/>
        </w:numPr>
        <w:spacing w:after="120"/>
        <w:ind w:left="851" w:right="284" w:hanging="284"/>
        <w:rPr>
          <w:szCs w:val="24"/>
        </w:rPr>
      </w:pPr>
      <w:r>
        <w:t>Frodvuxen vegetation av örter, gräs, starr, tågväxter samt viden och andra låga-medelhöga vedväxter som växer i direkt anslutning till den rörflenszon som förbinder land och sjö sparas åt sävsparv, buskskvätta m.fl. häckfåglar. Vuxna alar</w:t>
      </w:r>
      <w:r w:rsidR="007D61FC">
        <w:t xml:space="preserve"> utmed sjöstranden</w:t>
      </w:r>
      <w:r>
        <w:t xml:space="preserve"> ringbarkas</w:t>
      </w:r>
      <w:r w:rsidR="007D61FC">
        <w:t xml:space="preserve"> eller kapas, varpå stubbfräsning eller uppgrävning av stubbar sker.</w:t>
      </w:r>
      <w:r w:rsidR="00577D1A">
        <w:t xml:space="preserve"> </w:t>
      </w:r>
      <w:r w:rsidR="007D61FC">
        <w:t>L</w:t>
      </w:r>
      <w:r w:rsidR="00577D1A">
        <w:t>ängst i öster</w:t>
      </w:r>
      <w:r w:rsidR="0019419D">
        <w:t>,</w:t>
      </w:r>
      <w:r w:rsidR="00577D1A">
        <w:t xml:space="preserve"> d</w:t>
      </w:r>
      <w:r w:rsidR="0019419D">
        <w:t>är träden bildar tätare bestånd</w:t>
      </w:r>
      <w:r w:rsidR="00577D1A">
        <w:t xml:space="preserve"> som fo</w:t>
      </w:r>
      <w:r w:rsidR="0019419D">
        <w:t>rtsätter in på grannfastigheten, utförs inte denna åtgärd.</w:t>
      </w:r>
      <w:r w:rsidR="008C1D1E">
        <w:t xml:space="preserve"> </w:t>
      </w:r>
      <w:r w:rsidR="008C1D1E">
        <w:rPr>
          <w:szCs w:val="24"/>
        </w:rPr>
        <w:t>Förvaltaren ska ha möjlighet att genom skötselåtgärder, såsom vegetationsröjning och markstörning, gynna olika strandanknutna arter (t.ex. rödlånke) på utvalda platser.</w:t>
      </w:r>
    </w:p>
    <w:p w:rsidR="0040772C" w:rsidRDefault="00C042E0" w:rsidP="00E5501E">
      <w:pPr>
        <w:pStyle w:val="Liststycke"/>
        <w:numPr>
          <w:ilvl w:val="0"/>
          <w:numId w:val="4"/>
        </w:numPr>
        <w:spacing w:after="120"/>
        <w:ind w:left="851" w:right="284" w:hanging="284"/>
      </w:pPr>
      <w:r>
        <w:t xml:space="preserve">Om reservatsförvaltaren anser att betingelserna är goda för etablering av nålginst och tysk ginst kan dessa arter sås/planteras in på lämpliga platser. Utsättning kan också ske av </w:t>
      </w:r>
      <w:r w:rsidR="00553AAD">
        <w:t>daggig ginstmätare eller andra insektsarter om reservatsförvaltaren finner det lämpligt ur artbevarandesynpunkt</w:t>
      </w:r>
      <w:r>
        <w:t>.</w:t>
      </w:r>
    </w:p>
    <w:p w:rsidR="0040772C" w:rsidRDefault="00C042E0" w:rsidP="00E5501E">
      <w:pPr>
        <w:pStyle w:val="Liststycke"/>
        <w:numPr>
          <w:ilvl w:val="0"/>
          <w:numId w:val="4"/>
        </w:numPr>
        <w:spacing w:after="120"/>
        <w:ind w:left="851" w:right="284" w:hanging="284"/>
      </w:pPr>
      <w:r>
        <w:t xml:space="preserve">Uppföljningsinventering av restaurering och eventuell introduktion av nålginst, tysk ginst och </w:t>
      </w:r>
      <w:r w:rsidR="00553AAD">
        <w:t>insekter.</w:t>
      </w:r>
    </w:p>
    <w:p w:rsidR="00E5501E" w:rsidRPr="00A83AD5" w:rsidRDefault="00014128" w:rsidP="00E5501E">
      <w:pPr>
        <w:pStyle w:val="Liststycke"/>
        <w:numPr>
          <w:ilvl w:val="0"/>
          <w:numId w:val="4"/>
        </w:numPr>
        <w:spacing w:after="120"/>
        <w:ind w:left="851" w:right="283" w:hanging="284"/>
        <w:rPr>
          <w:b/>
        </w:rPr>
      </w:pPr>
      <w:r>
        <w:t>S</w:t>
      </w:r>
      <w:r w:rsidR="005F3624">
        <w:t>tängsel</w:t>
      </w:r>
      <w:r w:rsidR="00EF59B6">
        <w:t>tråd</w:t>
      </w:r>
      <w:r w:rsidR="005F3624">
        <w:t xml:space="preserve"> frå</w:t>
      </w:r>
      <w:r w:rsidR="00A83AD5">
        <w:t>n tidigare djurhållning tas ned.</w:t>
      </w:r>
      <w:r w:rsidR="00A83AD5">
        <w:br/>
      </w:r>
    </w:p>
    <w:p w:rsidR="00E5501E" w:rsidRDefault="00E5501E" w:rsidP="00E5501E">
      <w:pPr>
        <w:pStyle w:val="Liststycke"/>
        <w:ind w:left="851" w:right="283" w:hanging="284"/>
        <w:rPr>
          <w:b/>
        </w:rPr>
      </w:pPr>
    </w:p>
    <w:p w:rsidR="00E5501E" w:rsidRDefault="00C042E0" w:rsidP="00E5501E">
      <w:pPr>
        <w:pStyle w:val="Liststycke"/>
        <w:ind w:right="283"/>
        <w:rPr>
          <w:b/>
          <w:bCs/>
          <w:szCs w:val="24"/>
          <w:u w:val="single"/>
        </w:rPr>
      </w:pPr>
      <w:r>
        <w:rPr>
          <w:rFonts w:ascii="Arial" w:hAnsi="Arial" w:cs="Arial"/>
          <w:szCs w:val="24"/>
          <w:u w:val="single"/>
        </w:rPr>
        <w:t>Skötselområde 2</w:t>
      </w:r>
      <w:r>
        <w:rPr>
          <w:szCs w:val="24"/>
          <w:u w:val="single"/>
        </w:rPr>
        <w:t xml:space="preserve"> Naturvårdsbränning, </w:t>
      </w:r>
      <w:r w:rsidR="00C9113F">
        <w:rPr>
          <w:szCs w:val="24"/>
          <w:u w:val="single"/>
        </w:rPr>
        <w:t>sandhed</w:t>
      </w:r>
      <w:r>
        <w:rPr>
          <w:b/>
          <w:szCs w:val="24"/>
        </w:rPr>
        <w:br/>
      </w:r>
      <w:r>
        <w:rPr>
          <w:b/>
          <w:szCs w:val="24"/>
        </w:rPr>
        <w:br/>
      </w:r>
      <w:r>
        <w:rPr>
          <w:b/>
          <w:bCs/>
          <w:szCs w:val="24"/>
          <w:u w:val="single"/>
        </w:rPr>
        <w:t>Areal:</w:t>
      </w:r>
      <w:r w:rsidR="0003687A" w:rsidRPr="0003687A">
        <w:rPr>
          <w:bCs/>
          <w:szCs w:val="24"/>
        </w:rPr>
        <w:t xml:space="preserve"> 1,3 hektar</w:t>
      </w:r>
    </w:p>
    <w:p w:rsidR="0040772C" w:rsidRDefault="00C042E0" w:rsidP="00E5501E">
      <w:pPr>
        <w:pStyle w:val="Liststycke"/>
        <w:ind w:right="283"/>
        <w:rPr>
          <w:b/>
        </w:rPr>
      </w:pPr>
      <w:r>
        <w:rPr>
          <w:b/>
          <w:u w:val="single"/>
        </w:rPr>
        <w:br/>
        <w:t>Beskrivning:</w:t>
      </w:r>
      <w:r>
        <w:rPr>
          <w:b/>
          <w:szCs w:val="24"/>
        </w:rPr>
        <w:br/>
      </w:r>
      <w:r>
        <w:rPr>
          <w:szCs w:val="24"/>
        </w:rPr>
        <w:t xml:space="preserve">Skötselområde 2 består av </w:t>
      </w:r>
      <w:r w:rsidR="00733E53">
        <w:rPr>
          <w:szCs w:val="24"/>
        </w:rPr>
        <w:t>ljung- och hårginstrika rissandhedar</w:t>
      </w:r>
      <w:r>
        <w:rPr>
          <w:szCs w:val="24"/>
        </w:rPr>
        <w:t xml:space="preserve"> i sluttningsterräng. Dessa hedar utgör icke uppodlade kvarlevor från den gamla utmarken.</w:t>
      </w:r>
      <w:r>
        <w:rPr>
          <w:b/>
          <w:szCs w:val="24"/>
        </w:rPr>
        <w:br/>
      </w:r>
    </w:p>
    <w:p w:rsidR="0040772C" w:rsidRDefault="00C042E0">
      <w:pPr>
        <w:pStyle w:val="Liststycke"/>
        <w:tabs>
          <w:tab w:val="left" w:pos="1418"/>
        </w:tabs>
        <w:ind w:right="283"/>
        <w:rPr>
          <w:b/>
        </w:rPr>
      </w:pPr>
      <w:r>
        <w:rPr>
          <w:b/>
          <w:bCs/>
          <w:szCs w:val="24"/>
        </w:rPr>
        <w:t>2a:</w:t>
      </w:r>
      <w:r>
        <w:rPr>
          <w:b/>
          <w:szCs w:val="24"/>
        </w:rPr>
        <w:t xml:space="preserve"> </w:t>
      </w:r>
      <w:r>
        <w:rPr>
          <w:szCs w:val="24"/>
        </w:rPr>
        <w:t>Delområdet utgörs av en terrasserad markväg och de hedartade sluttningarna kring denna. Mot öster dominerar gräs</w:t>
      </w:r>
      <w:r w:rsidR="00733E53">
        <w:rPr>
          <w:szCs w:val="24"/>
        </w:rPr>
        <w:t>vegetation</w:t>
      </w:r>
      <w:r>
        <w:rPr>
          <w:szCs w:val="24"/>
        </w:rPr>
        <w:t>, men ljung och hårginst förekommer fläckvis även här. Mot väster utgörs branterna till större delen av ljung</w:t>
      </w:r>
      <w:r w:rsidR="00733E53">
        <w:rPr>
          <w:szCs w:val="24"/>
        </w:rPr>
        <w:t>ris</w:t>
      </w:r>
      <w:r>
        <w:rPr>
          <w:szCs w:val="24"/>
        </w:rPr>
        <w:t xml:space="preserve"> med ett rikt inslag av hårginst.</w:t>
      </w:r>
    </w:p>
    <w:p w:rsidR="0040772C" w:rsidRDefault="0040772C">
      <w:pPr>
        <w:pStyle w:val="Liststycke"/>
        <w:tabs>
          <w:tab w:val="left" w:pos="1418"/>
        </w:tabs>
        <w:ind w:right="283"/>
        <w:rPr>
          <w:szCs w:val="24"/>
        </w:rPr>
      </w:pPr>
    </w:p>
    <w:p w:rsidR="0040772C" w:rsidRDefault="00C042E0">
      <w:pPr>
        <w:pStyle w:val="Liststycke"/>
        <w:tabs>
          <w:tab w:val="left" w:pos="1418"/>
        </w:tabs>
        <w:ind w:right="283"/>
        <w:rPr>
          <w:szCs w:val="24"/>
        </w:rPr>
      </w:pPr>
      <w:r>
        <w:rPr>
          <w:szCs w:val="24"/>
        </w:rPr>
        <w:t xml:space="preserve">Dominerande arter i </w:t>
      </w:r>
      <w:r w:rsidR="00733E53">
        <w:rPr>
          <w:szCs w:val="24"/>
        </w:rPr>
        <w:t>de mer gräsbevuxna delarna</w:t>
      </w:r>
      <w:r>
        <w:rPr>
          <w:szCs w:val="24"/>
        </w:rPr>
        <w:t xml:space="preserve"> är rödsvingel, rödven, vårbrodd, knägräs, kruståtel, monke, gråfibbla, knippfryle, liten blåklocka, ljung, blodrot, gulmåra, rotfibbla, käringtand,</w:t>
      </w:r>
      <w:r w:rsidR="00E703FE">
        <w:rPr>
          <w:szCs w:val="24"/>
        </w:rPr>
        <w:t xml:space="preserve"> lingon, hårginst, pillerstarr, </w:t>
      </w:r>
      <w:r>
        <w:rPr>
          <w:szCs w:val="24"/>
        </w:rPr>
        <w:t xml:space="preserve">stenmåra och ärenpris. Andra växter som hittas i gräshedarna är vårtåtel, hedblomster, backtimjan, </w:t>
      </w:r>
      <w:r w:rsidR="00E703FE">
        <w:rPr>
          <w:szCs w:val="24"/>
        </w:rPr>
        <w:t xml:space="preserve">lundstarr, backstarr, </w:t>
      </w:r>
      <w:r>
        <w:rPr>
          <w:szCs w:val="24"/>
        </w:rPr>
        <w:t>ängsvädd, slåttergubbe, gökärt, åkervädd och jungfrulin. Markblottor har nyligen skapats i området. Igenväxning sker bl.a. av björnbär.</w:t>
      </w:r>
    </w:p>
    <w:p w:rsidR="0040772C" w:rsidRDefault="0040772C">
      <w:pPr>
        <w:pStyle w:val="Liststycke"/>
        <w:tabs>
          <w:tab w:val="left" w:pos="1418"/>
        </w:tabs>
        <w:ind w:right="283"/>
        <w:rPr>
          <w:szCs w:val="24"/>
        </w:rPr>
      </w:pPr>
    </w:p>
    <w:p w:rsidR="0040772C" w:rsidRDefault="00C042E0">
      <w:pPr>
        <w:pStyle w:val="Liststycke"/>
        <w:tabs>
          <w:tab w:val="left" w:pos="1418"/>
        </w:tabs>
        <w:ind w:right="283"/>
        <w:rPr>
          <w:szCs w:val="24"/>
        </w:rPr>
      </w:pPr>
      <w:r>
        <w:rPr>
          <w:szCs w:val="24"/>
        </w:rPr>
        <w:t>De ljung- och hårginstdominerade västra delarna har under flera år skötts med småskalig markstörning och bränning för att gynna hårginst och de insektsarter som är knutna till denna växt</w:t>
      </w:r>
      <w:r w:rsidR="00733E53">
        <w:rPr>
          <w:szCs w:val="24"/>
        </w:rPr>
        <w:t xml:space="preserve"> – samt övriga naturvårdsintressanta arter som gynnas av brand och markstörning</w:t>
      </w:r>
      <w:r>
        <w:rPr>
          <w:szCs w:val="24"/>
        </w:rPr>
        <w:t xml:space="preserve">.  Ljung och hårginst förekommer mosaikartat i olika </w:t>
      </w:r>
      <w:r>
        <w:rPr>
          <w:szCs w:val="24"/>
        </w:rPr>
        <w:lastRenderedPageBreak/>
        <w:t>åldersstadier och återväxten av späd hårginst och</w:t>
      </w:r>
      <w:r w:rsidR="00E703FE">
        <w:rPr>
          <w:szCs w:val="24"/>
        </w:rPr>
        <w:t xml:space="preserve"> ljung är god i brännfläckarna. Flera av växtarterna som hittas i gräshedarna växer också här. </w:t>
      </w:r>
      <w:r>
        <w:rPr>
          <w:szCs w:val="24"/>
        </w:rPr>
        <w:t xml:space="preserve">Sandblottor och sandiga hak har grävts fram i slänten. </w:t>
      </w:r>
      <w:r w:rsidR="00733E53">
        <w:rPr>
          <w:szCs w:val="24"/>
        </w:rPr>
        <w:t>I dessa markblottor föryngrar sig förutom ljung och hårginst också monke, backtimjan,</w:t>
      </w:r>
      <w:r w:rsidR="00117124">
        <w:rPr>
          <w:szCs w:val="24"/>
        </w:rPr>
        <w:t xml:space="preserve"> käringtand, fibblor och åkervädd. </w:t>
      </w:r>
      <w:r>
        <w:rPr>
          <w:szCs w:val="24"/>
        </w:rPr>
        <w:t xml:space="preserve">Igenväxning </w:t>
      </w:r>
      <w:r w:rsidR="00117124">
        <w:rPr>
          <w:szCs w:val="24"/>
        </w:rPr>
        <w:t>sker ställvis av rönn och björk i delområdet.</w:t>
      </w:r>
    </w:p>
    <w:p w:rsidR="0040772C" w:rsidRDefault="0040772C">
      <w:pPr>
        <w:pStyle w:val="Liststycke"/>
        <w:tabs>
          <w:tab w:val="left" w:pos="1418"/>
        </w:tabs>
        <w:ind w:right="283"/>
        <w:rPr>
          <w:szCs w:val="24"/>
        </w:rPr>
      </w:pPr>
    </w:p>
    <w:p w:rsidR="0040772C" w:rsidRDefault="00C042E0">
      <w:pPr>
        <w:pStyle w:val="Liststycke"/>
        <w:tabs>
          <w:tab w:val="left" w:pos="1418"/>
        </w:tabs>
        <w:ind w:right="283"/>
        <w:rPr>
          <w:b/>
        </w:rPr>
      </w:pPr>
      <w:r>
        <w:rPr>
          <w:b/>
          <w:bCs/>
          <w:szCs w:val="24"/>
        </w:rPr>
        <w:t xml:space="preserve">2b: </w:t>
      </w:r>
      <w:r>
        <w:rPr>
          <w:szCs w:val="24"/>
        </w:rPr>
        <w:t xml:space="preserve">Detta delområde utgörs av en hedslänt som löper i sydostlig riktning ner mot Vessingesjön. I den nordöstra delen dominerar </w:t>
      </w:r>
      <w:r w:rsidR="0070337D">
        <w:rPr>
          <w:szCs w:val="24"/>
        </w:rPr>
        <w:t>ljung</w:t>
      </w:r>
      <w:r>
        <w:rPr>
          <w:szCs w:val="24"/>
        </w:rPr>
        <w:t xml:space="preserve"> medan heden mot sydväst fläckvis övergår i </w:t>
      </w:r>
      <w:r w:rsidR="0070337D">
        <w:rPr>
          <w:szCs w:val="24"/>
        </w:rPr>
        <w:t>att bli mer gräsdominerad</w:t>
      </w:r>
      <w:r>
        <w:rPr>
          <w:szCs w:val="24"/>
        </w:rPr>
        <w:t>. Arter som hittas i området är ljung, hårginst, knägräs, rödven, rödsvingel, vårbrodd, stagg, jungfrulin, slåttergubbe, kattfot, gökärt, knippfryle, käringtand, backtimjan, gullris, blodrot, ärenpris, ängsvädd, flockfibbla, liten blåklocka, stenmåra, åkervädd, prästkrage, rölleka, svartkämpar, ängsviol, monke, pillerstarr och äkta johannesört. Arter som slåttergubbe och jungfrulin för</w:t>
      </w:r>
      <w:r w:rsidR="00A151A9">
        <w:rPr>
          <w:szCs w:val="24"/>
        </w:rPr>
        <w:t>ekommer i mycket goda bestånd. Ett</w:t>
      </w:r>
      <w:r>
        <w:rPr>
          <w:szCs w:val="24"/>
        </w:rPr>
        <w:t xml:space="preserve"> utgrävt större hak med blottad sand-grus finns i delområdet. Här föryngrar sig främst åkervädd. Det finns vissa igenväxningsproblem med björnbär och rönn</w:t>
      </w:r>
      <w:r w:rsidR="0070337D">
        <w:rPr>
          <w:szCs w:val="24"/>
        </w:rPr>
        <w:t xml:space="preserve"> i delområdet</w:t>
      </w:r>
      <w:r>
        <w:rPr>
          <w:szCs w:val="24"/>
        </w:rPr>
        <w:t>. I söder, vid de fuktiga delarna nära sjön, sker igenväxning av främst al. Här har rödlånke tidigare hittats.</w:t>
      </w:r>
    </w:p>
    <w:p w:rsidR="0040772C" w:rsidRDefault="0040772C">
      <w:pPr>
        <w:pStyle w:val="Liststycke"/>
        <w:tabs>
          <w:tab w:val="left" w:pos="1418"/>
        </w:tabs>
        <w:ind w:right="283"/>
        <w:rPr>
          <w:szCs w:val="24"/>
        </w:rPr>
      </w:pPr>
    </w:p>
    <w:p w:rsidR="0040772C" w:rsidRDefault="00C042E0">
      <w:pPr>
        <w:pStyle w:val="Rubrik3"/>
        <w:ind w:right="284"/>
        <w:rPr>
          <w:b/>
          <w:u w:val="none"/>
        </w:rPr>
      </w:pPr>
      <w:r>
        <w:rPr>
          <w:b/>
          <w:u w:val="none"/>
        </w:rPr>
        <w:t>Mål:</w:t>
      </w:r>
    </w:p>
    <w:p w:rsidR="0040772C" w:rsidRDefault="00C042E0" w:rsidP="00E5501E">
      <w:pPr>
        <w:pStyle w:val="Standard"/>
        <w:pBdr>
          <w:top w:val="single" w:sz="4" w:space="1" w:color="00000A"/>
          <w:left w:val="single" w:sz="4" w:space="4" w:color="00000A"/>
          <w:bottom w:val="single" w:sz="4" w:space="1" w:color="00000A"/>
          <w:right w:val="single" w:sz="4" w:space="4" w:color="00000A"/>
        </w:pBdr>
        <w:shd w:val="clear" w:color="auto" w:fill="DAEFC3"/>
        <w:tabs>
          <w:tab w:val="left" w:pos="1985"/>
        </w:tabs>
        <w:spacing w:after="120"/>
        <w:ind w:right="283"/>
      </w:pPr>
      <w:r>
        <w:t xml:space="preserve">Utbredningen av hårginst ökar. </w:t>
      </w:r>
      <w:r w:rsidR="0070337D">
        <w:t xml:space="preserve">Det finns rikligt med sandblottor och brännfläckar i olika successionsstadier, vilka bildar en finskalig mosaik med äldre, tätare ljung- och ginsthedspartier. Hårginst föryngrar sig i sandblottor och brännfläckar i mikroklimatiskt gynnsamma lägen. </w:t>
      </w:r>
      <w:r>
        <w:t xml:space="preserve">De ginstlevande arter som idag är kända från skötselområdet finns kvar. Nålginst och eventuellt också tysk ginst ska etablera sig i området, liksom de ginstlevande fjärilsarter som förekommer i Veinge socken, men som ännu inte hittats i naturreservatet. Antalet rödlistade </w:t>
      </w:r>
      <w:r w:rsidR="00793FB3">
        <w:t>eller</w:t>
      </w:r>
      <w:r>
        <w:t xml:space="preserve"> på annat sätt naturvårdsintressanta arter knutna till hävdade </w:t>
      </w:r>
      <w:r w:rsidR="00793FB3">
        <w:t>sandhedar</w:t>
      </w:r>
      <w:r>
        <w:t xml:space="preserve"> ska inte minska i skötselområdet. Bestånden av hedblomster och slåttergubbe minskar inte.</w:t>
      </w:r>
    </w:p>
    <w:p w:rsidR="0040772C" w:rsidRDefault="00C042E0">
      <w:pPr>
        <w:pStyle w:val="Standard"/>
        <w:tabs>
          <w:tab w:val="left" w:pos="567"/>
        </w:tabs>
        <w:ind w:right="283"/>
        <w:rPr>
          <w:b/>
        </w:rPr>
      </w:pPr>
      <w:r>
        <w:rPr>
          <w:b/>
        </w:rPr>
        <w:br/>
        <w:t>Åtgärder:</w:t>
      </w:r>
    </w:p>
    <w:p w:rsidR="0040772C" w:rsidRDefault="00C042E0" w:rsidP="00E5501E">
      <w:pPr>
        <w:pStyle w:val="Liststycke"/>
        <w:numPr>
          <w:ilvl w:val="0"/>
          <w:numId w:val="4"/>
        </w:numPr>
        <w:spacing w:after="120"/>
        <w:ind w:left="851" w:right="283" w:hanging="284"/>
        <w:rPr>
          <w:szCs w:val="24"/>
        </w:rPr>
      </w:pPr>
      <w:r>
        <w:rPr>
          <w:szCs w:val="24"/>
        </w:rPr>
        <w:t>Småskalig, fläckvis bränning av främst äldre ljung, som upprätthåller mosaiken av olika föryngringsfaser av ljung och hårginst, ska ske. Äldre ljung ska dock sparas i anslutning till brännfläckar, eftersom den bidrar med vindskydd och nektar</w:t>
      </w:r>
      <w:r w:rsidR="00A83AD5">
        <w:rPr>
          <w:szCs w:val="24"/>
        </w:rPr>
        <w:t xml:space="preserve"> och pollen </w:t>
      </w:r>
      <w:r>
        <w:rPr>
          <w:szCs w:val="24"/>
        </w:rPr>
        <w:t>åt övervintrande</w:t>
      </w:r>
      <w:r w:rsidR="007939FB">
        <w:rPr>
          <w:szCs w:val="24"/>
        </w:rPr>
        <w:t xml:space="preserve"> och senflygande</w:t>
      </w:r>
      <w:r>
        <w:rPr>
          <w:szCs w:val="24"/>
        </w:rPr>
        <w:t xml:space="preserve"> insekter.</w:t>
      </w:r>
    </w:p>
    <w:p w:rsidR="0040772C" w:rsidRDefault="00C042E0" w:rsidP="00E5501E">
      <w:pPr>
        <w:pStyle w:val="Liststycke"/>
        <w:numPr>
          <w:ilvl w:val="0"/>
          <w:numId w:val="4"/>
        </w:numPr>
        <w:spacing w:after="120"/>
        <w:ind w:left="851" w:right="283" w:hanging="284"/>
        <w:rPr>
          <w:szCs w:val="24"/>
        </w:rPr>
      </w:pPr>
      <w:r>
        <w:rPr>
          <w:szCs w:val="24"/>
        </w:rPr>
        <w:t>Markstörning genom grävning av brandgator, hak och markblottor. Sådana åtgärder sker återkommande så att bar sand för marklevande</w:t>
      </w:r>
      <w:r w:rsidR="007939FB">
        <w:rPr>
          <w:szCs w:val="24"/>
        </w:rPr>
        <w:t xml:space="preserve"> och värmeälskande</w:t>
      </w:r>
      <w:r>
        <w:rPr>
          <w:szCs w:val="24"/>
        </w:rPr>
        <w:t xml:space="preserve"> insekter alltid finns i</w:t>
      </w:r>
      <w:r w:rsidR="007939FB">
        <w:rPr>
          <w:szCs w:val="24"/>
        </w:rPr>
        <w:t xml:space="preserve"> anslutning till blomresurserna samt för att stimulera föryngringen av hårginst m.fl. växter.</w:t>
      </w:r>
    </w:p>
    <w:p w:rsidR="0040772C" w:rsidRDefault="00C042E0" w:rsidP="00E5501E">
      <w:pPr>
        <w:pStyle w:val="Liststycke"/>
        <w:numPr>
          <w:ilvl w:val="0"/>
          <w:numId w:val="4"/>
        </w:numPr>
        <w:spacing w:after="120"/>
        <w:ind w:left="851" w:right="283" w:hanging="284"/>
        <w:rPr>
          <w:szCs w:val="24"/>
        </w:rPr>
      </w:pPr>
      <w:r>
        <w:rPr>
          <w:szCs w:val="24"/>
        </w:rPr>
        <w:t>Vid behov röjning av inkommande sly och buskar i öppna marker. Uppväxt av alsnår förhindras i de fuktiga,</w:t>
      </w:r>
      <w:r w:rsidR="002B3795">
        <w:rPr>
          <w:szCs w:val="24"/>
        </w:rPr>
        <w:t xml:space="preserve"> södra partierna i delområde 2b genom ryckning/röjning (se mer under skötselområde 4).</w:t>
      </w:r>
    </w:p>
    <w:p w:rsidR="0040772C" w:rsidRDefault="00C042E0" w:rsidP="002B3795">
      <w:pPr>
        <w:pStyle w:val="Liststycke"/>
        <w:numPr>
          <w:ilvl w:val="0"/>
          <w:numId w:val="4"/>
        </w:numPr>
        <w:spacing w:after="120"/>
        <w:ind w:left="851" w:right="284" w:hanging="284"/>
      </w:pPr>
      <w:r>
        <w:lastRenderedPageBreak/>
        <w:t xml:space="preserve">Om reservatsförvaltaren anser att betingelserna är goda för etablering av nålginst och tysk ginst kan dessa arter sås/planteras in på lämpliga platser. </w:t>
      </w:r>
      <w:r w:rsidR="002B3795">
        <w:t>Utsättning kan också ske av daggig ginstmätare eller andra insektsarter om reservatsförvaltaren finner det lämpligt ur artbevarandesynpunkt.</w:t>
      </w:r>
    </w:p>
    <w:p w:rsidR="0040772C" w:rsidRDefault="00C042E0" w:rsidP="00C209ED">
      <w:pPr>
        <w:pStyle w:val="Liststycke"/>
        <w:numPr>
          <w:ilvl w:val="0"/>
          <w:numId w:val="4"/>
        </w:numPr>
        <w:ind w:left="851" w:hanging="284"/>
        <w:rPr>
          <w:szCs w:val="24"/>
        </w:rPr>
      </w:pPr>
      <w:r>
        <w:rPr>
          <w:szCs w:val="24"/>
        </w:rPr>
        <w:t xml:space="preserve">Eventuell uppföljningsinventering av introduktion av nålginst, tysk ginst och </w:t>
      </w:r>
      <w:r w:rsidR="002B3795">
        <w:rPr>
          <w:szCs w:val="24"/>
        </w:rPr>
        <w:t>insekter</w:t>
      </w:r>
      <w:r>
        <w:rPr>
          <w:szCs w:val="24"/>
        </w:rPr>
        <w:t>.</w:t>
      </w:r>
    </w:p>
    <w:p w:rsidR="008059BE" w:rsidRPr="008059BE" w:rsidRDefault="008059BE" w:rsidP="008059BE">
      <w:pPr>
        <w:pStyle w:val="Liststycke"/>
        <w:numPr>
          <w:ilvl w:val="0"/>
          <w:numId w:val="4"/>
        </w:numPr>
        <w:spacing w:before="120" w:after="120"/>
        <w:ind w:left="851" w:right="284" w:hanging="284"/>
      </w:pPr>
      <w:r>
        <w:t>Stängseltråd från tidigare djurhållning tas ned.</w:t>
      </w:r>
    </w:p>
    <w:p w:rsidR="00C209ED" w:rsidRDefault="00C209ED" w:rsidP="00C209ED">
      <w:pPr>
        <w:pStyle w:val="Liststycke"/>
        <w:ind w:left="851"/>
        <w:rPr>
          <w:szCs w:val="24"/>
        </w:rPr>
      </w:pPr>
    </w:p>
    <w:p w:rsidR="00C209ED" w:rsidRDefault="00C209ED" w:rsidP="00C209ED">
      <w:pPr>
        <w:pStyle w:val="Liststycke"/>
        <w:ind w:left="851"/>
        <w:rPr>
          <w:szCs w:val="24"/>
        </w:rPr>
      </w:pPr>
    </w:p>
    <w:p w:rsidR="00C209ED" w:rsidRDefault="00C209ED" w:rsidP="00C209ED">
      <w:pPr>
        <w:pStyle w:val="Liststycke"/>
        <w:rPr>
          <w:szCs w:val="24"/>
          <w:u w:val="single"/>
        </w:rPr>
      </w:pPr>
      <w:r w:rsidRPr="00C209ED">
        <w:rPr>
          <w:rFonts w:ascii="Arial" w:hAnsi="Arial" w:cs="Arial"/>
          <w:szCs w:val="24"/>
          <w:u w:val="single"/>
        </w:rPr>
        <w:t>Skötselområde 3</w:t>
      </w:r>
      <w:r w:rsidRPr="00C209ED">
        <w:rPr>
          <w:szCs w:val="24"/>
          <w:u w:val="single"/>
        </w:rPr>
        <w:t xml:space="preserve"> </w:t>
      </w:r>
      <w:r w:rsidR="00C9113F">
        <w:rPr>
          <w:szCs w:val="24"/>
          <w:u w:val="single"/>
        </w:rPr>
        <w:t>Röjning</w:t>
      </w:r>
      <w:r w:rsidRPr="00C209ED">
        <w:rPr>
          <w:szCs w:val="24"/>
          <w:u w:val="single"/>
        </w:rPr>
        <w:t>, lövblandad barrskog</w:t>
      </w:r>
    </w:p>
    <w:p w:rsidR="00C209ED" w:rsidRDefault="00C209ED" w:rsidP="00C209ED">
      <w:pPr>
        <w:pStyle w:val="Liststycke"/>
        <w:rPr>
          <w:szCs w:val="24"/>
          <w:u w:val="single"/>
        </w:rPr>
      </w:pPr>
    </w:p>
    <w:p w:rsidR="00C209ED" w:rsidRDefault="00C209ED" w:rsidP="00C209ED">
      <w:pPr>
        <w:pStyle w:val="Liststycke"/>
      </w:pPr>
      <w:r>
        <w:rPr>
          <w:b/>
          <w:bCs/>
          <w:szCs w:val="24"/>
          <w:u w:val="single"/>
        </w:rPr>
        <w:t>Areal:</w:t>
      </w:r>
      <w:r w:rsidR="00B8647A">
        <w:rPr>
          <w:bCs/>
          <w:szCs w:val="24"/>
        </w:rPr>
        <w:t xml:space="preserve"> 1,7</w:t>
      </w:r>
      <w:r w:rsidR="00083FD9" w:rsidRPr="00083FD9">
        <w:rPr>
          <w:bCs/>
          <w:szCs w:val="24"/>
        </w:rPr>
        <w:t xml:space="preserve"> hektar</w:t>
      </w:r>
      <w:r>
        <w:rPr>
          <w:b/>
          <w:bCs/>
          <w:szCs w:val="24"/>
          <w:u w:val="single"/>
        </w:rPr>
        <w:br/>
      </w:r>
      <w:r>
        <w:rPr>
          <w:b/>
          <w:u w:val="single"/>
        </w:rPr>
        <w:br/>
        <w:t>Beskrivning:</w:t>
      </w:r>
      <w:r>
        <w:rPr>
          <w:b/>
          <w:u w:val="single"/>
        </w:rPr>
        <w:br/>
      </w:r>
      <w:r>
        <w:t>Detta skötselområde består av en gles blandskog dominerad av tall, björk och rönn. Den sydvästra delen är helt talldominerad och bildar mjuka bryn mot öppna marker. I ett område norr därom växer ett tätt uppslag av yngre björk och rönn. I skogen växer förutom nämnda arter också fågelbär, äkta fläder, oxel, en, sälg, asp, lönn, brakved, gran, ek och björnbär.</w:t>
      </w:r>
    </w:p>
    <w:p w:rsidR="00C209ED" w:rsidRDefault="00C209ED" w:rsidP="00C209ED">
      <w:pPr>
        <w:pStyle w:val="Liststycke"/>
        <w:rPr>
          <w:szCs w:val="24"/>
          <w:u w:val="single"/>
        </w:rPr>
      </w:pPr>
    </w:p>
    <w:p w:rsidR="00C209ED" w:rsidRDefault="00C209ED" w:rsidP="00C209ED">
      <w:pPr>
        <w:pStyle w:val="Rubrik3"/>
        <w:ind w:right="284"/>
        <w:rPr>
          <w:b/>
          <w:u w:val="none"/>
        </w:rPr>
      </w:pPr>
      <w:r>
        <w:rPr>
          <w:b/>
          <w:u w:val="none"/>
        </w:rPr>
        <w:t>Mål:</w:t>
      </w:r>
    </w:p>
    <w:p w:rsidR="00C209ED" w:rsidRDefault="00C209ED" w:rsidP="00C209ED">
      <w:pPr>
        <w:pStyle w:val="Standard"/>
        <w:pBdr>
          <w:top w:val="single" w:sz="4" w:space="1" w:color="00000A"/>
          <w:left w:val="single" w:sz="4" w:space="4" w:color="00000A"/>
          <w:bottom w:val="single" w:sz="4" w:space="1" w:color="00000A"/>
          <w:right w:val="single" w:sz="4" w:space="4" w:color="00000A"/>
        </w:pBdr>
        <w:shd w:val="clear" w:color="auto" w:fill="DAEFC3"/>
        <w:tabs>
          <w:tab w:val="left" w:pos="1985"/>
        </w:tabs>
        <w:ind w:right="283"/>
      </w:pPr>
      <w:r>
        <w:t>En granfri blandskog med mjuka bryn mot öppna marker och utrymme för en, sälg och bärande buskar och träd i öppna lägen.</w:t>
      </w:r>
    </w:p>
    <w:p w:rsidR="00C209ED" w:rsidRDefault="00C209ED" w:rsidP="00C209ED">
      <w:pPr>
        <w:pStyle w:val="Standard"/>
        <w:tabs>
          <w:tab w:val="left" w:pos="567"/>
        </w:tabs>
        <w:ind w:right="283"/>
        <w:rPr>
          <w:b/>
        </w:rPr>
      </w:pPr>
      <w:r>
        <w:rPr>
          <w:b/>
        </w:rPr>
        <w:br/>
        <w:t>Åtgärder:</w:t>
      </w:r>
    </w:p>
    <w:p w:rsidR="00C209ED" w:rsidRDefault="00C209ED" w:rsidP="00C209ED">
      <w:pPr>
        <w:pStyle w:val="Liststycke"/>
        <w:numPr>
          <w:ilvl w:val="0"/>
          <w:numId w:val="4"/>
        </w:numPr>
        <w:spacing w:after="120"/>
        <w:ind w:left="851" w:right="283" w:hanging="284"/>
        <w:rPr>
          <w:szCs w:val="24"/>
        </w:rPr>
      </w:pPr>
      <w:r>
        <w:rPr>
          <w:szCs w:val="24"/>
        </w:rPr>
        <w:t>All gran tas ned.</w:t>
      </w:r>
    </w:p>
    <w:p w:rsidR="00C209ED" w:rsidRPr="00C209ED" w:rsidRDefault="00C209ED" w:rsidP="00C209ED">
      <w:pPr>
        <w:pStyle w:val="Liststycke"/>
        <w:numPr>
          <w:ilvl w:val="0"/>
          <w:numId w:val="4"/>
        </w:numPr>
        <w:spacing w:after="120"/>
        <w:ind w:left="851" w:hanging="284"/>
        <w:rPr>
          <w:szCs w:val="24"/>
          <w:u w:val="single"/>
        </w:rPr>
      </w:pPr>
      <w:r>
        <w:t>I sydvästra delen av skötselområdet flyttas tallbrynet upp för backen genom att tallarna längst ner i backen ringbarkas.</w:t>
      </w:r>
    </w:p>
    <w:p w:rsidR="00C209ED" w:rsidRPr="00C209ED" w:rsidRDefault="00C209ED" w:rsidP="00C209ED">
      <w:pPr>
        <w:pStyle w:val="Liststycke"/>
        <w:numPr>
          <w:ilvl w:val="0"/>
          <w:numId w:val="4"/>
        </w:numPr>
        <w:spacing w:after="120"/>
        <w:ind w:left="851" w:hanging="284"/>
        <w:rPr>
          <w:szCs w:val="24"/>
          <w:u w:val="single"/>
        </w:rPr>
      </w:pPr>
      <w:r>
        <w:t>Röjning sker av slyuppslag i glesa tallbryn vid behov.</w:t>
      </w:r>
    </w:p>
    <w:p w:rsidR="00C209ED" w:rsidRPr="00C209ED" w:rsidRDefault="00C209ED" w:rsidP="00C209ED">
      <w:pPr>
        <w:pStyle w:val="Liststycke"/>
        <w:numPr>
          <w:ilvl w:val="0"/>
          <w:numId w:val="4"/>
        </w:numPr>
        <w:spacing w:after="120"/>
        <w:ind w:left="851" w:hanging="284"/>
        <w:rPr>
          <w:szCs w:val="24"/>
          <w:u w:val="single"/>
        </w:rPr>
      </w:pPr>
      <w:r>
        <w:rPr>
          <w:szCs w:val="24"/>
        </w:rPr>
        <w:t xml:space="preserve">Friröjning </w:t>
      </w:r>
      <w:r w:rsidRPr="00C209ED">
        <w:rPr>
          <w:szCs w:val="24"/>
        </w:rPr>
        <w:t xml:space="preserve">sker kring fågelbär, äkta fläder, oxel, sälg och en. Då rönn uppträder i soliga bryn </w:t>
      </w:r>
      <w:r w:rsidR="00B8647A">
        <w:rPr>
          <w:szCs w:val="24"/>
        </w:rPr>
        <w:t>kan</w:t>
      </w:r>
      <w:r w:rsidRPr="00C209ED">
        <w:rPr>
          <w:szCs w:val="24"/>
        </w:rPr>
        <w:t xml:space="preserve"> även dessa träd frihuggas. </w:t>
      </w:r>
      <w:r w:rsidR="00624365">
        <w:rPr>
          <w:szCs w:val="24"/>
        </w:rPr>
        <w:t xml:space="preserve">Andelen björk kan decimeras. </w:t>
      </w:r>
      <w:r>
        <w:t xml:space="preserve">Röjningsavfall </w:t>
      </w:r>
      <w:r w:rsidR="00B8647A">
        <w:t xml:space="preserve">kan </w:t>
      </w:r>
      <w:r>
        <w:t>samlas i faunadepåer i solbelysta lägen.</w:t>
      </w:r>
    </w:p>
    <w:p w:rsidR="00C209ED" w:rsidRPr="00C209ED" w:rsidRDefault="00C209ED" w:rsidP="00C209ED">
      <w:pPr>
        <w:pStyle w:val="Liststycke"/>
        <w:numPr>
          <w:ilvl w:val="0"/>
          <w:numId w:val="4"/>
        </w:numPr>
        <w:spacing w:after="120"/>
        <w:ind w:left="851" w:hanging="284"/>
        <w:rPr>
          <w:szCs w:val="24"/>
          <w:u w:val="single"/>
        </w:rPr>
      </w:pPr>
      <w:r>
        <w:rPr>
          <w:szCs w:val="24"/>
        </w:rPr>
        <w:t xml:space="preserve">Om </w:t>
      </w:r>
      <w:r w:rsidRPr="00C209ED">
        <w:rPr>
          <w:szCs w:val="24"/>
        </w:rPr>
        <w:t xml:space="preserve">reservatsförvaltaren bedömer det som lämpligt kan etablering av nålginst eller tysk ginst ske i skötselområdet. Vedvegetation kan fungera som skärm åt de unga, icke vedartade </w:t>
      </w:r>
      <w:r w:rsidR="008B2FE1">
        <w:rPr>
          <w:szCs w:val="24"/>
        </w:rPr>
        <w:t>ginst</w:t>
      </w:r>
      <w:r w:rsidRPr="00C209ED">
        <w:rPr>
          <w:szCs w:val="24"/>
        </w:rPr>
        <w:t>plantorna. Med hänsyn till etableringen av dessa båda arter kan det också vara motiverat att låta vårbränna delar av skötselområdet. Tall kan då behöva underkvistas av säkerhetsskäl.</w:t>
      </w:r>
    </w:p>
    <w:p w:rsidR="0040772C" w:rsidRPr="00E5501E" w:rsidRDefault="00C042E0" w:rsidP="00E5501E">
      <w:pPr>
        <w:pStyle w:val="Liststycke"/>
        <w:pageBreakBefore/>
        <w:tabs>
          <w:tab w:val="left" w:pos="1418"/>
        </w:tabs>
        <w:ind w:right="283"/>
        <w:rPr>
          <w:b/>
        </w:rPr>
      </w:pPr>
      <w:r w:rsidRPr="00E5501E">
        <w:rPr>
          <w:rFonts w:ascii="Arial" w:hAnsi="Arial" w:cs="Arial"/>
          <w:szCs w:val="24"/>
          <w:u w:val="single"/>
        </w:rPr>
        <w:lastRenderedPageBreak/>
        <w:t>Skötselområde 4</w:t>
      </w:r>
      <w:r w:rsidRPr="00E5501E">
        <w:rPr>
          <w:szCs w:val="24"/>
          <w:u w:val="single"/>
        </w:rPr>
        <w:t xml:space="preserve"> </w:t>
      </w:r>
      <w:r w:rsidR="00C66B6C">
        <w:rPr>
          <w:szCs w:val="24"/>
          <w:u w:val="single"/>
        </w:rPr>
        <w:t>Naturvårdsbränning</w:t>
      </w:r>
      <w:r w:rsidRPr="00E5501E">
        <w:rPr>
          <w:szCs w:val="24"/>
          <w:u w:val="single"/>
        </w:rPr>
        <w:t xml:space="preserve">, </w:t>
      </w:r>
      <w:r w:rsidR="00C9113F">
        <w:rPr>
          <w:szCs w:val="24"/>
          <w:u w:val="single"/>
        </w:rPr>
        <w:t>sandhed</w:t>
      </w:r>
      <w:r w:rsidRPr="00E5501E">
        <w:rPr>
          <w:b/>
          <w:szCs w:val="24"/>
        </w:rPr>
        <w:br/>
      </w:r>
      <w:r w:rsidRPr="00E5501E">
        <w:rPr>
          <w:b/>
          <w:szCs w:val="24"/>
        </w:rPr>
        <w:br/>
      </w:r>
      <w:r w:rsidRPr="00E5501E">
        <w:rPr>
          <w:b/>
          <w:bCs/>
          <w:szCs w:val="24"/>
          <w:u w:val="single"/>
        </w:rPr>
        <w:t>Areal:</w:t>
      </w:r>
      <w:r w:rsidR="005D783E" w:rsidRPr="005D783E">
        <w:rPr>
          <w:bCs/>
          <w:szCs w:val="24"/>
        </w:rPr>
        <w:t xml:space="preserve"> 2</w:t>
      </w:r>
      <w:r w:rsidR="00B8647A">
        <w:rPr>
          <w:bCs/>
          <w:szCs w:val="24"/>
        </w:rPr>
        <w:t>,3</w:t>
      </w:r>
      <w:r w:rsidR="005D783E" w:rsidRPr="005D783E">
        <w:rPr>
          <w:bCs/>
          <w:szCs w:val="24"/>
        </w:rPr>
        <w:t xml:space="preserve"> hektar</w:t>
      </w:r>
      <w:r w:rsidR="00C209ED">
        <w:rPr>
          <w:b/>
          <w:bCs/>
          <w:szCs w:val="24"/>
          <w:u w:val="single"/>
        </w:rPr>
        <w:br/>
      </w:r>
      <w:r w:rsidRPr="00E5501E">
        <w:rPr>
          <w:b/>
          <w:u w:val="single"/>
        </w:rPr>
        <w:br/>
        <w:t>Beskrivning:</w:t>
      </w:r>
      <w:r w:rsidRPr="00E5501E">
        <w:rPr>
          <w:b/>
          <w:u w:val="single"/>
        </w:rPr>
        <w:br/>
      </w:r>
      <w:r>
        <w:t>Skötselområde 4 utgörs av en igenväxande gräsmark. Mot sjön expanderar ett tätt alsnår, som tränger ut befintlig hävdgynnad flora. I den slutna snårvegetationen växer också rönn, björnbär, hallon, häckberberis, åkertistel, veketåg, revsmörblomma, rörflen, krypven, luddtåtel, stånds och strandlysing. Söder om det igenväxande alsnåret finns en näringspåverkad, öppen gräsmark med vissa kvarstående hävdpräglade arter som slåttergubbe, blodrot, vårbrodd och liten blåklocka. Ängsmarken är dock till övervägande delen frodvuxen och har ett rikt inslag av arter som ängssyra, hundäxing och vanlig smörblomma. I området finns ställvis ganska rikligt med åkervädd. En grov sälg växer nära sjön i nordöstra delen av skötselområdet. Brandgator har skapats i området, men restaureringsbränning har ännu inte påbörjats.</w:t>
      </w:r>
      <w:r>
        <w:br/>
      </w:r>
    </w:p>
    <w:p w:rsidR="0040772C" w:rsidRDefault="00C042E0">
      <w:pPr>
        <w:pStyle w:val="Rubrik3"/>
        <w:ind w:right="284"/>
        <w:rPr>
          <w:b/>
          <w:u w:val="none"/>
        </w:rPr>
      </w:pPr>
      <w:r>
        <w:rPr>
          <w:b/>
          <w:u w:val="none"/>
        </w:rPr>
        <w:t>Mål:</w:t>
      </w:r>
    </w:p>
    <w:p w:rsidR="0040772C" w:rsidRDefault="00C042E0" w:rsidP="00E5501E">
      <w:pPr>
        <w:pStyle w:val="Standard"/>
        <w:pBdr>
          <w:top w:val="single" w:sz="4" w:space="1" w:color="00000A"/>
          <w:left w:val="single" w:sz="4" w:space="4" w:color="00000A"/>
          <w:bottom w:val="single" w:sz="4" w:space="1" w:color="00000A"/>
          <w:right w:val="single" w:sz="4" w:space="4" w:color="00000A"/>
        </w:pBdr>
        <w:shd w:val="clear" w:color="auto" w:fill="DAEFC3"/>
        <w:tabs>
          <w:tab w:val="left" w:pos="1985"/>
        </w:tabs>
        <w:spacing w:after="120"/>
        <w:ind w:right="283"/>
      </w:pPr>
      <w:r>
        <w:t>Öppen sandmark med en hävdpräglad vegetation. Sandblottor finns i området. Sälgen i NO står öppet. Beståndet av slåttergubbe stärks.</w:t>
      </w:r>
    </w:p>
    <w:p w:rsidR="0040772C" w:rsidRDefault="00C042E0">
      <w:pPr>
        <w:pStyle w:val="Standard"/>
        <w:tabs>
          <w:tab w:val="left" w:pos="567"/>
        </w:tabs>
        <w:ind w:right="283"/>
        <w:rPr>
          <w:b/>
        </w:rPr>
      </w:pPr>
      <w:r>
        <w:rPr>
          <w:b/>
        </w:rPr>
        <w:br/>
        <w:t>Åtgärder:</w:t>
      </w:r>
    </w:p>
    <w:p w:rsidR="0040772C" w:rsidRDefault="00C042E0" w:rsidP="00C209ED">
      <w:pPr>
        <w:pStyle w:val="Liststycke"/>
        <w:numPr>
          <w:ilvl w:val="0"/>
          <w:numId w:val="4"/>
        </w:numPr>
        <w:spacing w:after="120"/>
        <w:ind w:left="851" w:right="284" w:hanging="284"/>
        <w:rPr>
          <w:szCs w:val="24"/>
        </w:rPr>
      </w:pPr>
      <w:r>
        <w:rPr>
          <w:szCs w:val="24"/>
        </w:rPr>
        <w:t>På kort sikt införs vårbränning. Brandgator, vilka är fint sandiga, nyskapas vid behov. Kompletterande maskinell markstörning kan ske. På lång sikt ska hävden i skötselområdet anpassas efter de vid tidpunkten förekommande hotade eller på annat sätt naturvårdsintressanta arternas sammanvägda skötselbehov.</w:t>
      </w:r>
    </w:p>
    <w:p w:rsidR="0040772C" w:rsidRDefault="00C042E0" w:rsidP="00C209ED">
      <w:pPr>
        <w:pStyle w:val="Liststycke"/>
        <w:numPr>
          <w:ilvl w:val="0"/>
          <w:numId w:val="4"/>
        </w:numPr>
        <w:spacing w:after="120"/>
        <w:ind w:left="851" w:right="284" w:hanging="284"/>
        <w:rPr>
          <w:szCs w:val="24"/>
        </w:rPr>
      </w:pPr>
      <w:r>
        <w:rPr>
          <w:szCs w:val="24"/>
        </w:rPr>
        <w:t>Unga träd och buskar i igenväxande alsnår i väster rycks upp</w:t>
      </w:r>
      <w:r w:rsidR="00624365">
        <w:rPr>
          <w:szCs w:val="24"/>
        </w:rPr>
        <w:t>. De grövre träden kapas varefter stubbarna grävs upp.</w:t>
      </w:r>
      <w:r>
        <w:rPr>
          <w:szCs w:val="24"/>
        </w:rPr>
        <w:t xml:space="preserve"> </w:t>
      </w:r>
      <w:r w:rsidR="00624365">
        <w:rPr>
          <w:szCs w:val="24"/>
        </w:rPr>
        <w:t xml:space="preserve">Röjningsavfall </w:t>
      </w:r>
      <w:r w:rsidR="00D27627">
        <w:rPr>
          <w:szCs w:val="24"/>
        </w:rPr>
        <w:t xml:space="preserve">kan </w:t>
      </w:r>
      <w:r w:rsidR="00624365">
        <w:rPr>
          <w:szCs w:val="24"/>
        </w:rPr>
        <w:t>samlas</w:t>
      </w:r>
      <w:r>
        <w:rPr>
          <w:szCs w:val="24"/>
        </w:rPr>
        <w:t xml:space="preserve"> i högar</w:t>
      </w:r>
      <w:r w:rsidR="00624365">
        <w:rPr>
          <w:szCs w:val="24"/>
        </w:rPr>
        <w:t xml:space="preserve"> </w:t>
      </w:r>
      <w:r w:rsidR="00D27627">
        <w:rPr>
          <w:szCs w:val="24"/>
        </w:rPr>
        <w:t>på lämpliga platser med relativt sett låga floravärden</w:t>
      </w:r>
      <w:r>
        <w:rPr>
          <w:szCs w:val="24"/>
        </w:rPr>
        <w:t>. Buskar och frodvuxen vegetation utmed stranden och rörflensbältet behålls.</w:t>
      </w:r>
      <w:r w:rsidR="008C1D1E">
        <w:rPr>
          <w:szCs w:val="24"/>
        </w:rPr>
        <w:t xml:space="preserve"> Förvaltaren ska dock ha möjlighet att genom skötselåtgärder, såsom vegetationsröjning och markstörning, gynna olika strandanknutna arter</w:t>
      </w:r>
      <w:r w:rsidR="00D14C41">
        <w:rPr>
          <w:szCs w:val="24"/>
        </w:rPr>
        <w:t xml:space="preserve"> (t.ex. rådlånke)</w:t>
      </w:r>
      <w:r w:rsidR="008C1D1E">
        <w:rPr>
          <w:szCs w:val="24"/>
        </w:rPr>
        <w:t>.</w:t>
      </w:r>
    </w:p>
    <w:p w:rsidR="0040772C" w:rsidRPr="007E5417" w:rsidRDefault="00D27627" w:rsidP="00C209ED">
      <w:pPr>
        <w:pStyle w:val="Liststycke"/>
        <w:numPr>
          <w:ilvl w:val="0"/>
          <w:numId w:val="4"/>
        </w:numPr>
        <w:spacing w:after="120"/>
        <w:ind w:left="851" w:right="284" w:hanging="284"/>
        <w:rPr>
          <w:szCs w:val="24"/>
        </w:rPr>
      </w:pPr>
      <w:r>
        <w:t xml:space="preserve">Vuxna alar utmed sjöstranden ringbarkas eller kapas, varpå stubbfräsning eller uppgrävning av stubbar sker. </w:t>
      </w:r>
      <w:r w:rsidR="00C042E0" w:rsidRPr="007E5417">
        <w:rPr>
          <w:szCs w:val="24"/>
        </w:rPr>
        <w:t>Den grova sälgen fri</w:t>
      </w:r>
      <w:r w:rsidR="007E5417">
        <w:rPr>
          <w:szCs w:val="24"/>
        </w:rPr>
        <w:t>röjs</w:t>
      </w:r>
      <w:r w:rsidR="00C042E0" w:rsidRPr="007E5417">
        <w:rPr>
          <w:szCs w:val="24"/>
        </w:rPr>
        <w:t xml:space="preserve"> och vuxna alar </w:t>
      </w:r>
      <w:r>
        <w:rPr>
          <w:szCs w:val="24"/>
        </w:rPr>
        <w:t>tas bort kring denna</w:t>
      </w:r>
      <w:r w:rsidR="00C042E0" w:rsidRPr="007E5417">
        <w:rPr>
          <w:szCs w:val="24"/>
        </w:rPr>
        <w:t>.</w:t>
      </w:r>
      <w:r>
        <w:rPr>
          <w:szCs w:val="24"/>
        </w:rPr>
        <w:t xml:space="preserve"> Röjningsavfall kan samlas i högar på lämpliga platser med relativt sett låga floravärden.</w:t>
      </w:r>
    </w:p>
    <w:p w:rsidR="00890903" w:rsidRDefault="00890903" w:rsidP="00C209ED">
      <w:pPr>
        <w:pStyle w:val="Liststycke"/>
        <w:numPr>
          <w:ilvl w:val="0"/>
          <w:numId w:val="4"/>
        </w:numPr>
        <w:spacing w:after="120"/>
        <w:ind w:left="851" w:right="284" w:hanging="284"/>
        <w:rPr>
          <w:szCs w:val="24"/>
        </w:rPr>
      </w:pPr>
      <w:r>
        <w:rPr>
          <w:szCs w:val="24"/>
        </w:rPr>
        <w:t>Återkommande röjning av sly i öppna marker vid behov.</w:t>
      </w:r>
    </w:p>
    <w:p w:rsidR="008059BE" w:rsidRDefault="008059BE" w:rsidP="008059BE">
      <w:pPr>
        <w:pStyle w:val="Liststycke"/>
        <w:numPr>
          <w:ilvl w:val="0"/>
          <w:numId w:val="4"/>
        </w:numPr>
        <w:spacing w:after="120"/>
        <w:ind w:left="851" w:right="284" w:hanging="284"/>
      </w:pPr>
      <w:r>
        <w:t>Stängseltråd från tidigare djurhållning tas ned.</w:t>
      </w:r>
    </w:p>
    <w:p w:rsidR="008059BE" w:rsidRDefault="008059BE" w:rsidP="008059BE">
      <w:pPr>
        <w:pStyle w:val="Liststycke"/>
        <w:spacing w:after="120"/>
        <w:ind w:left="851" w:right="284"/>
        <w:rPr>
          <w:szCs w:val="24"/>
        </w:rPr>
      </w:pPr>
    </w:p>
    <w:p w:rsidR="0040772C" w:rsidRDefault="0040772C">
      <w:pPr>
        <w:pStyle w:val="Liststycke"/>
        <w:tabs>
          <w:tab w:val="left" w:pos="1418"/>
        </w:tabs>
        <w:ind w:right="283"/>
        <w:rPr>
          <w:szCs w:val="24"/>
        </w:rPr>
      </w:pPr>
    </w:p>
    <w:p w:rsidR="0040772C" w:rsidRDefault="0040772C">
      <w:pPr>
        <w:pStyle w:val="Liststycke"/>
        <w:tabs>
          <w:tab w:val="left" w:pos="1418"/>
        </w:tabs>
        <w:ind w:right="283"/>
        <w:rPr>
          <w:szCs w:val="24"/>
        </w:rPr>
      </w:pPr>
    </w:p>
    <w:p w:rsidR="00D52D64" w:rsidRPr="00D52D64" w:rsidRDefault="00D52D64" w:rsidP="00D52D64">
      <w:pPr>
        <w:pStyle w:val="Liststycke"/>
        <w:ind w:left="851" w:right="283"/>
        <w:rPr>
          <w:szCs w:val="24"/>
        </w:rPr>
      </w:pPr>
    </w:p>
    <w:p w:rsidR="00C209ED" w:rsidRPr="00C209ED" w:rsidRDefault="00C209ED" w:rsidP="00C209ED">
      <w:pPr>
        <w:ind w:left="567" w:right="283"/>
        <w:rPr>
          <w:sz w:val="24"/>
          <w:szCs w:val="24"/>
        </w:rPr>
      </w:pPr>
    </w:p>
    <w:p w:rsidR="00C209ED" w:rsidRPr="00EC3B43" w:rsidRDefault="00C209ED" w:rsidP="00C209ED">
      <w:pPr>
        <w:ind w:left="567" w:right="283"/>
        <w:rPr>
          <w:sz w:val="24"/>
          <w:szCs w:val="24"/>
          <w:u w:val="single"/>
        </w:rPr>
      </w:pPr>
      <w:r w:rsidRPr="00EC3B43">
        <w:rPr>
          <w:rFonts w:ascii="Arial" w:hAnsi="Arial" w:cs="Arial"/>
          <w:sz w:val="24"/>
          <w:szCs w:val="24"/>
          <w:u w:val="single"/>
        </w:rPr>
        <w:t>Skötselområd</w:t>
      </w:r>
      <w:r w:rsidR="00EC3B43" w:rsidRPr="00EC3B43">
        <w:rPr>
          <w:rFonts w:ascii="Arial" w:hAnsi="Arial" w:cs="Arial"/>
          <w:sz w:val="24"/>
          <w:szCs w:val="24"/>
          <w:u w:val="single"/>
        </w:rPr>
        <w:t>e 5</w:t>
      </w:r>
      <w:r w:rsidRPr="00EC3B43">
        <w:rPr>
          <w:sz w:val="24"/>
          <w:szCs w:val="24"/>
          <w:u w:val="single"/>
        </w:rPr>
        <w:t xml:space="preserve"> </w:t>
      </w:r>
      <w:r w:rsidR="00C9113F" w:rsidRPr="00EC3B43">
        <w:rPr>
          <w:sz w:val="24"/>
          <w:szCs w:val="24"/>
          <w:u w:val="single"/>
        </w:rPr>
        <w:t>Avverkning</w:t>
      </w:r>
      <w:r w:rsidRPr="00EC3B43">
        <w:rPr>
          <w:sz w:val="24"/>
          <w:szCs w:val="24"/>
          <w:u w:val="single"/>
        </w:rPr>
        <w:t xml:space="preserve">, </w:t>
      </w:r>
      <w:r w:rsidR="00C9113F" w:rsidRPr="00EC3B43">
        <w:rPr>
          <w:sz w:val="24"/>
          <w:szCs w:val="24"/>
          <w:u w:val="single"/>
        </w:rPr>
        <w:t>sandhed</w:t>
      </w:r>
    </w:p>
    <w:p w:rsidR="00624365" w:rsidRPr="00EC3B43" w:rsidRDefault="00624365" w:rsidP="00C209ED">
      <w:pPr>
        <w:ind w:left="567" w:right="283"/>
        <w:rPr>
          <w:sz w:val="24"/>
          <w:szCs w:val="24"/>
        </w:rPr>
      </w:pPr>
    </w:p>
    <w:p w:rsidR="00624365" w:rsidRPr="00EC3B43" w:rsidRDefault="00624365" w:rsidP="00C209ED">
      <w:pPr>
        <w:ind w:left="567" w:right="283"/>
        <w:rPr>
          <w:b/>
          <w:sz w:val="24"/>
          <w:szCs w:val="24"/>
          <w:u w:val="single"/>
        </w:rPr>
      </w:pPr>
      <w:r w:rsidRPr="00EC3B43">
        <w:rPr>
          <w:b/>
          <w:sz w:val="24"/>
          <w:szCs w:val="24"/>
          <w:u w:val="single"/>
        </w:rPr>
        <w:t>Areal:</w:t>
      </w:r>
      <w:r w:rsidR="00EC3B43" w:rsidRPr="00EC3B43">
        <w:rPr>
          <w:sz w:val="24"/>
          <w:szCs w:val="24"/>
        </w:rPr>
        <w:t xml:space="preserve"> 4,7</w:t>
      </w:r>
      <w:r w:rsidR="00733E53" w:rsidRPr="00EC3B43">
        <w:rPr>
          <w:sz w:val="24"/>
          <w:szCs w:val="24"/>
        </w:rPr>
        <w:t xml:space="preserve"> hektar</w:t>
      </w:r>
    </w:p>
    <w:p w:rsidR="00624365" w:rsidRPr="00624365" w:rsidRDefault="00624365" w:rsidP="00C209ED">
      <w:pPr>
        <w:ind w:left="567" w:right="283"/>
        <w:rPr>
          <w:b/>
          <w:sz w:val="24"/>
          <w:szCs w:val="24"/>
          <w:u w:val="single"/>
        </w:rPr>
      </w:pPr>
    </w:p>
    <w:p w:rsidR="00624365" w:rsidRPr="00624365" w:rsidRDefault="00624365" w:rsidP="00C209ED">
      <w:pPr>
        <w:ind w:left="567" w:right="283"/>
        <w:rPr>
          <w:b/>
          <w:sz w:val="24"/>
          <w:szCs w:val="24"/>
          <w:u w:val="single"/>
        </w:rPr>
      </w:pPr>
      <w:r w:rsidRPr="00624365">
        <w:rPr>
          <w:b/>
          <w:sz w:val="24"/>
          <w:szCs w:val="24"/>
          <w:u w:val="single"/>
        </w:rPr>
        <w:t>Beskrivning:</w:t>
      </w:r>
    </w:p>
    <w:p w:rsidR="00C3368A" w:rsidRDefault="00BD4EAF" w:rsidP="00E52A0F">
      <w:pPr>
        <w:pStyle w:val="Standard"/>
      </w:pPr>
      <w:r>
        <w:t xml:space="preserve">Skötselområdet utgörs av en </w:t>
      </w:r>
      <w:r w:rsidR="00AF1AA7">
        <w:t xml:space="preserve">cirka 30-årig </w:t>
      </w:r>
      <w:r>
        <w:t xml:space="preserve">tallplantering på sandmark. </w:t>
      </w:r>
    </w:p>
    <w:p w:rsidR="00C3368A" w:rsidRDefault="00C3368A" w:rsidP="00E52A0F">
      <w:pPr>
        <w:pStyle w:val="Standard"/>
      </w:pPr>
    </w:p>
    <w:p w:rsidR="00BD4EAF" w:rsidRDefault="00EC3B43" w:rsidP="00E52A0F">
      <w:pPr>
        <w:pStyle w:val="Standard"/>
      </w:pPr>
      <w:r>
        <w:rPr>
          <w:b/>
        </w:rPr>
        <w:t>5</w:t>
      </w:r>
      <w:r w:rsidR="00C3368A" w:rsidRPr="00414873">
        <w:rPr>
          <w:b/>
        </w:rPr>
        <w:t>a:</w:t>
      </w:r>
      <w:r w:rsidR="00C3368A">
        <w:t xml:space="preserve"> </w:t>
      </w:r>
      <w:r w:rsidR="00BD4EAF">
        <w:t xml:space="preserve">Smultron växer rikligt i </w:t>
      </w:r>
      <w:r w:rsidR="00414873">
        <w:t>de</w:t>
      </w:r>
      <w:r w:rsidR="00BD4EAF">
        <w:t>lområdet och floran i övrigt indikerar att marken är mager. I rotvältor efter vindfällda tallar syns att sanden är fin och ligger ytligt.</w:t>
      </w:r>
    </w:p>
    <w:p w:rsidR="00414873" w:rsidRDefault="00414873" w:rsidP="00E52A0F">
      <w:pPr>
        <w:pStyle w:val="Standard"/>
      </w:pPr>
    </w:p>
    <w:p w:rsidR="00E52A0F" w:rsidRDefault="00EC3B43" w:rsidP="00E52A0F">
      <w:pPr>
        <w:pStyle w:val="Standard"/>
      </w:pPr>
      <w:r>
        <w:rPr>
          <w:b/>
        </w:rPr>
        <w:t>5</w:t>
      </w:r>
      <w:r w:rsidR="00414873" w:rsidRPr="00E52A0F">
        <w:rPr>
          <w:b/>
        </w:rPr>
        <w:t>b:</w:t>
      </w:r>
      <w:r w:rsidR="00414873">
        <w:t xml:space="preserve"> </w:t>
      </w:r>
      <w:r w:rsidR="00E52A0F">
        <w:t>I detta delområde är marken näringsrikare än i föregående skötselområde. Hallon, björnbär, druvfläder och vildkaprifol växer under tallen. Den sydvästra tredjedelen av området utgörs dock av magrare mark, som också på sina ställen har ett utglesat kronskikt. I de sydligaste delarna sluttar marken mot söder. Här finns goda möjligheter att gräva fram sydvända, läskyddade hak och sandblottor åt marklevande och värmeälskande insekter samt störningsgynnade sandmarksväxter. I slänterna mot landsvägen växer i söder också ljung och andra hävdgynnade arter.</w:t>
      </w:r>
    </w:p>
    <w:p w:rsidR="00E52A0F" w:rsidRDefault="00E52A0F" w:rsidP="00E52A0F">
      <w:pPr>
        <w:pStyle w:val="Textbody"/>
      </w:pPr>
      <w:r>
        <w:br w:type="page"/>
      </w:r>
    </w:p>
    <w:p w:rsidR="00FA6895" w:rsidRDefault="00FA6895" w:rsidP="00FA6895">
      <w:pPr>
        <w:pStyle w:val="Rubrik3"/>
        <w:ind w:right="284"/>
        <w:rPr>
          <w:b/>
          <w:u w:val="none"/>
        </w:rPr>
      </w:pPr>
      <w:r>
        <w:rPr>
          <w:b/>
          <w:u w:val="none"/>
        </w:rPr>
        <w:lastRenderedPageBreak/>
        <w:t>Mål:</w:t>
      </w:r>
    </w:p>
    <w:p w:rsidR="00FA6895" w:rsidRDefault="00FA6895" w:rsidP="00FA6895">
      <w:pPr>
        <w:pStyle w:val="Standard"/>
        <w:pBdr>
          <w:top w:val="single" w:sz="4" w:space="1" w:color="00000A"/>
          <w:left w:val="single" w:sz="4" w:space="4" w:color="00000A"/>
          <w:bottom w:val="single" w:sz="4" w:space="1" w:color="00000A"/>
          <w:right w:val="single" w:sz="4" w:space="4" w:color="00000A"/>
        </w:pBdr>
        <w:shd w:val="clear" w:color="auto" w:fill="DAEFC3"/>
        <w:tabs>
          <w:tab w:val="left" w:pos="1985"/>
        </w:tabs>
        <w:spacing w:after="120"/>
        <w:ind w:right="283"/>
      </w:pPr>
      <w:r>
        <w:t>Sand</w:t>
      </w:r>
      <w:r w:rsidR="00D52D64">
        <w:t>hed</w:t>
      </w:r>
      <w:r>
        <w:t xml:space="preserve"> med en rik flora, funga och insektsfauna. Hårginst vandrar in i området, liksom flera av de hävdgynnade och naturvårdsintressanta sandmarksarter som återfinns i skötselområdena 1, 2 och 4. Igenväxning av buskar och träd sker ej i sådan utsträckning att den hotar områdets skyddsvärda sandmarksarter. Bar sand finns och andelen för insekter attraktiva nektar- och pollenproducerande växter är hög.</w:t>
      </w:r>
    </w:p>
    <w:p w:rsidR="00FA6895" w:rsidRDefault="00FA6895" w:rsidP="00BD4EAF">
      <w:pPr>
        <w:pStyle w:val="Standard"/>
        <w:spacing w:line="276" w:lineRule="auto"/>
      </w:pPr>
    </w:p>
    <w:p w:rsidR="00BD4EAF" w:rsidRPr="00BD4EAF" w:rsidRDefault="00BD4EAF" w:rsidP="00506D0D">
      <w:pPr>
        <w:pStyle w:val="Standard"/>
        <w:rPr>
          <w:b/>
        </w:rPr>
      </w:pPr>
      <w:r w:rsidRPr="00BD4EAF">
        <w:rPr>
          <w:b/>
        </w:rPr>
        <w:t>Åtgärder:</w:t>
      </w:r>
    </w:p>
    <w:p w:rsidR="00BD4EAF" w:rsidRDefault="00EE6FF0" w:rsidP="0058229F">
      <w:pPr>
        <w:pStyle w:val="Liststycke"/>
        <w:numPr>
          <w:ilvl w:val="0"/>
          <w:numId w:val="5"/>
        </w:numPr>
        <w:spacing w:after="120"/>
        <w:ind w:left="851" w:hanging="284"/>
      </w:pPr>
      <w:r>
        <w:t>Som ett första steg i restaureringen sker a</w:t>
      </w:r>
      <w:r w:rsidR="00FA6895">
        <w:t>vveckling</w:t>
      </w:r>
      <w:r w:rsidR="00BD4EAF">
        <w:t xml:space="preserve"> av tallplantering</w:t>
      </w:r>
      <w:r>
        <w:t>en</w:t>
      </w:r>
      <w:r w:rsidR="00BD4EAF">
        <w:t xml:space="preserve">. </w:t>
      </w:r>
      <w:r w:rsidR="00CD5606">
        <w:t>K</w:t>
      </w:r>
      <w:r w:rsidR="00FA6895">
        <w:t xml:space="preserve">apning till lågstubbar </w:t>
      </w:r>
      <w:r w:rsidR="00CD5606">
        <w:t xml:space="preserve">sker </w:t>
      </w:r>
      <w:r w:rsidR="00FA6895">
        <w:t xml:space="preserve">och </w:t>
      </w:r>
      <w:r w:rsidR="009D2AF9">
        <w:t>i möjligaste mån</w:t>
      </w:r>
      <w:r w:rsidR="00FA6895">
        <w:t xml:space="preserve"> </w:t>
      </w:r>
      <w:r w:rsidR="00CD5606">
        <w:t>grävs</w:t>
      </w:r>
      <w:r w:rsidR="00FA6895">
        <w:t xml:space="preserve"> stubbarna</w:t>
      </w:r>
      <w:r w:rsidR="00CD5606">
        <w:t xml:space="preserve"> bort</w:t>
      </w:r>
      <w:r w:rsidR="00FA6895">
        <w:t>.</w:t>
      </w:r>
      <w:r w:rsidR="00C650ED">
        <w:t xml:space="preserve"> Samråd med länsstyrelsens kulturmiljöfunktion </w:t>
      </w:r>
      <w:r w:rsidR="00EC3B43">
        <w:t xml:space="preserve">och Laholmsbuktens VA </w:t>
      </w:r>
      <w:r w:rsidR="00C650ED">
        <w:t>avgör vart och i vilken utsträckning bortgrävning av stubbar får ske.</w:t>
      </w:r>
      <w:r w:rsidR="009D2AF9">
        <w:t xml:space="preserve"> Ved kan läggas i faunadepåer.</w:t>
      </w:r>
    </w:p>
    <w:p w:rsidR="00EE6FF0" w:rsidRPr="00EE6FF0" w:rsidRDefault="00EC3B43" w:rsidP="00506D0D">
      <w:pPr>
        <w:pStyle w:val="Liststycke"/>
        <w:numPr>
          <w:ilvl w:val="0"/>
          <w:numId w:val="4"/>
        </w:numPr>
        <w:spacing w:after="120"/>
        <w:ind w:left="851" w:right="284" w:hanging="284"/>
        <w:rPr>
          <w:szCs w:val="24"/>
        </w:rPr>
      </w:pPr>
      <w:r>
        <w:t>I delområde 5</w:t>
      </w:r>
      <w:r w:rsidR="00E52A0F">
        <w:t xml:space="preserve">b, där </w:t>
      </w:r>
      <w:r w:rsidR="00EE6FF0">
        <w:t>betydande arealer är näringspåverkade, är bete en lämplig hävdform då den bidrar till att hålla nere igenväxningen</w:t>
      </w:r>
      <w:r w:rsidR="00D52D64">
        <w:t xml:space="preserve"> av träd och buskar</w:t>
      </w:r>
      <w:r w:rsidR="00EE6FF0">
        <w:t xml:space="preserve">. </w:t>
      </w:r>
    </w:p>
    <w:p w:rsidR="00EE6FF0" w:rsidRPr="00EE6FF0" w:rsidRDefault="00EC3B43" w:rsidP="00506D0D">
      <w:pPr>
        <w:pStyle w:val="Liststycke"/>
        <w:numPr>
          <w:ilvl w:val="0"/>
          <w:numId w:val="4"/>
        </w:numPr>
        <w:spacing w:after="120"/>
        <w:ind w:left="851" w:right="284" w:hanging="284"/>
        <w:rPr>
          <w:szCs w:val="24"/>
        </w:rPr>
      </w:pPr>
      <w:r>
        <w:t>I delområde 5</w:t>
      </w:r>
      <w:r w:rsidR="00EE6FF0">
        <w:t>a är storskalig vårbränning lämplig att använda under restaureringsfasen.</w:t>
      </w:r>
      <w:r w:rsidR="00B56EA6">
        <w:t xml:space="preserve"> </w:t>
      </w:r>
    </w:p>
    <w:p w:rsidR="00B56EA6" w:rsidRPr="00EE6FF0" w:rsidRDefault="00EE6FF0" w:rsidP="00B56EA6">
      <w:pPr>
        <w:pStyle w:val="Liststycke"/>
        <w:numPr>
          <w:ilvl w:val="0"/>
          <w:numId w:val="4"/>
        </w:numPr>
        <w:spacing w:after="120"/>
        <w:ind w:left="851" w:right="284" w:hanging="284"/>
      </w:pPr>
      <w:r>
        <w:t xml:space="preserve">Brandgator skapas </w:t>
      </w:r>
      <w:r w:rsidR="00645D1E">
        <w:t>i delområde 5</w:t>
      </w:r>
      <w:r w:rsidR="00BE6C0B">
        <w:t>a</w:t>
      </w:r>
      <w:r>
        <w:t xml:space="preserve"> och övrig markstörning sker redan i samband med tallavvecklingen</w:t>
      </w:r>
      <w:r w:rsidR="00B56EA6">
        <w:t xml:space="preserve"> i båda delområdena. I de </w:t>
      </w:r>
      <w:r w:rsidR="00645D1E">
        <w:t>sydvända slänterna i delområde 5</w:t>
      </w:r>
      <w:r w:rsidR="00B56EA6">
        <w:t>b är det särskilt angeläget att gräva fram sandblottor och hak. S</w:t>
      </w:r>
      <w:r>
        <w:t xml:space="preserve">andblottor kommer </w:t>
      </w:r>
      <w:r w:rsidR="00B56EA6">
        <w:t xml:space="preserve">även </w:t>
      </w:r>
      <w:r>
        <w:t>att behöva skapas kontinuerligt som ett led i den löpande skötseln.</w:t>
      </w:r>
    </w:p>
    <w:p w:rsidR="00EE6FF0" w:rsidRPr="00B56EA6" w:rsidRDefault="00EE6FF0" w:rsidP="00506D0D">
      <w:pPr>
        <w:pStyle w:val="Liststycke"/>
        <w:numPr>
          <w:ilvl w:val="0"/>
          <w:numId w:val="4"/>
        </w:numPr>
        <w:spacing w:after="120"/>
        <w:ind w:left="851" w:right="284" w:hanging="284"/>
        <w:rPr>
          <w:szCs w:val="24"/>
        </w:rPr>
      </w:pPr>
      <w:r>
        <w:t>Röjning av slyuppslag sker löpande vid behov.</w:t>
      </w:r>
    </w:p>
    <w:p w:rsidR="00B56EA6" w:rsidRPr="00B56EA6" w:rsidRDefault="00B56EA6" w:rsidP="00506D0D">
      <w:pPr>
        <w:pStyle w:val="Liststycke"/>
        <w:numPr>
          <w:ilvl w:val="0"/>
          <w:numId w:val="4"/>
        </w:numPr>
        <w:spacing w:after="120"/>
        <w:ind w:left="851" w:right="284" w:hanging="284"/>
        <w:rPr>
          <w:szCs w:val="24"/>
        </w:rPr>
      </w:pPr>
      <w:r>
        <w:t>Vårbränning av ljungklädda vägslänter i de sydöstra delarna av</w:t>
      </w:r>
      <w:r w:rsidR="00B34BDD">
        <w:t xml:space="preserve"> delområde</w:t>
      </w:r>
      <w:r w:rsidR="00645D1E">
        <w:t xml:space="preserve"> 5</w:t>
      </w:r>
      <w:r>
        <w:t>b.</w:t>
      </w:r>
      <w:r w:rsidRPr="00B56EA6">
        <w:t xml:space="preserve"> </w:t>
      </w:r>
      <w:r>
        <w:t xml:space="preserve">Vårbränning kan också ske på </w:t>
      </w:r>
      <w:r w:rsidR="00B34BDD">
        <w:t xml:space="preserve">andra </w:t>
      </w:r>
      <w:r>
        <w:t>lämpliga platser i</w:t>
      </w:r>
      <w:r w:rsidR="00645D1E">
        <w:t xml:space="preserve"> delområde 5</w:t>
      </w:r>
      <w:r>
        <w:t>b.</w:t>
      </w:r>
    </w:p>
    <w:p w:rsidR="00B56EA6" w:rsidRPr="00EE6FF0" w:rsidRDefault="009D2263" w:rsidP="00506D0D">
      <w:pPr>
        <w:pStyle w:val="Liststycke"/>
        <w:numPr>
          <w:ilvl w:val="0"/>
          <w:numId w:val="4"/>
        </w:numPr>
        <w:spacing w:after="120"/>
        <w:ind w:left="851" w:right="284" w:hanging="284"/>
        <w:rPr>
          <w:szCs w:val="24"/>
        </w:rPr>
      </w:pPr>
      <w:r>
        <w:t xml:space="preserve">Sådd </w:t>
      </w:r>
      <w:r w:rsidR="00B56EA6">
        <w:t>av lokalt härstammande hårginstfrön kan ske om betingelserna för etablering är goda och om förvaltaren anser det vara nödvändigt.</w:t>
      </w:r>
    </w:p>
    <w:p w:rsidR="00B34BDD" w:rsidRPr="00C650ED" w:rsidRDefault="0058229F" w:rsidP="00C650ED">
      <w:pPr>
        <w:pStyle w:val="Liststycke"/>
        <w:numPr>
          <w:ilvl w:val="0"/>
          <w:numId w:val="4"/>
        </w:numPr>
        <w:spacing w:after="120"/>
        <w:ind w:left="851" w:right="284" w:hanging="284"/>
        <w:rPr>
          <w:szCs w:val="24"/>
        </w:rPr>
      </w:pPr>
      <w:r>
        <w:rPr>
          <w:szCs w:val="24"/>
        </w:rPr>
        <w:t>På lång sikt ska hävden i skötselområdet anpassas efter de vid tidpunkten förekommande hotade eller på annat sätt naturvårdsintressanta arternas sammanvägda skötselbehov.</w:t>
      </w:r>
      <w:r w:rsidR="00BD4EAF" w:rsidRPr="00C650ED">
        <w:rPr>
          <w:szCs w:val="24"/>
        </w:rPr>
        <w:br/>
      </w:r>
    </w:p>
    <w:p w:rsidR="00B34BDD" w:rsidRDefault="00B34BDD">
      <w:pPr>
        <w:rPr>
          <w:sz w:val="24"/>
          <w:szCs w:val="24"/>
        </w:rPr>
      </w:pPr>
      <w:r>
        <w:rPr>
          <w:sz w:val="24"/>
          <w:szCs w:val="24"/>
        </w:rPr>
        <w:br w:type="page"/>
      </w:r>
    </w:p>
    <w:p w:rsidR="0040772C" w:rsidRPr="00B34BDD" w:rsidRDefault="0092378C" w:rsidP="00B34BDD">
      <w:pPr>
        <w:ind w:left="567" w:right="283"/>
        <w:rPr>
          <w:b/>
        </w:rPr>
      </w:pPr>
      <w:r>
        <w:rPr>
          <w:b/>
          <w:sz w:val="28"/>
          <w:szCs w:val="28"/>
        </w:rPr>
        <w:lastRenderedPageBreak/>
        <w:t>5</w:t>
      </w:r>
      <w:r w:rsidR="00C042E0" w:rsidRPr="00B34BDD">
        <w:rPr>
          <w:b/>
          <w:sz w:val="28"/>
          <w:szCs w:val="28"/>
        </w:rPr>
        <w:t>. Friluftsliv och turism</w:t>
      </w:r>
    </w:p>
    <w:p w:rsidR="00E2525F" w:rsidRDefault="00B34BDD">
      <w:pPr>
        <w:pStyle w:val="Liststycke"/>
        <w:tabs>
          <w:tab w:val="left" w:pos="1418"/>
        </w:tabs>
        <w:ind w:right="283"/>
      </w:pPr>
      <w:r>
        <w:t>Genom det tätortsnära läget utgör de blomrika, öppna sandmarkerna kring Vessingesjön redan idag ett värdefullt strövområde för ortsbefolkningen</w:t>
      </w:r>
      <w:r w:rsidR="00C042E0">
        <w:t xml:space="preserve"> i Veinge med omnejd</w:t>
      </w:r>
      <w:r>
        <w:t xml:space="preserve">. </w:t>
      </w:r>
      <w:r w:rsidR="00E2525F">
        <w:t xml:space="preserve">Vessingesjön lockar också till fågelskådning och fritidsentomologer och </w:t>
      </w:r>
      <w:r w:rsidR="00C042E0">
        <w:br/>
      </w:r>
      <w:r w:rsidR="00E2525F">
        <w:t>-botanister besöker gärna området för att uppleva dess biologiska rikedom. När tallplanteringarna omställs till öppna, blomrika marker kommer förhoppningsvis även dessa att utnyttjas för f</w:t>
      </w:r>
      <w:r w:rsidR="00F12530">
        <w:t>rilufts- och rekreationsändamål.</w:t>
      </w:r>
    </w:p>
    <w:p w:rsidR="00F12530" w:rsidRDefault="00F12530">
      <w:pPr>
        <w:pStyle w:val="Liststycke"/>
        <w:tabs>
          <w:tab w:val="left" w:pos="1418"/>
        </w:tabs>
        <w:ind w:right="283"/>
      </w:pPr>
    </w:p>
    <w:p w:rsidR="00F12530" w:rsidRDefault="00E2525F">
      <w:pPr>
        <w:pStyle w:val="Liststycke"/>
        <w:tabs>
          <w:tab w:val="left" w:pos="1418"/>
        </w:tabs>
        <w:ind w:right="283"/>
      </w:pPr>
      <w:r>
        <w:t>Den högt belägna markvägen i delområde 2a erbjuder en skön utsikt över de öppna sandhedarna och sjön. Markvägen ansluter till idrottsplatsen, som i sin tur är förbunden med villabebyggelsen genom en stig mot nordväst,</w:t>
      </w:r>
      <w:r w:rsidRPr="00E2525F">
        <w:t xml:space="preserve"> </w:t>
      </w:r>
      <w:r>
        <w:t>förbi idrottsanläggningen</w:t>
      </w:r>
      <w:r w:rsidR="00C042E0">
        <w:t xml:space="preserve"> och genom ett skogsparti</w:t>
      </w:r>
      <w:r>
        <w:t xml:space="preserve">. </w:t>
      </w:r>
      <w:r w:rsidR="00C042E0">
        <w:t xml:space="preserve">Reservatet gränsar också direkt mot </w:t>
      </w:r>
      <w:r w:rsidR="004525D2">
        <w:t>villabebyggelsen vid delområde 1</w:t>
      </w:r>
      <w:r w:rsidR="00C042E0">
        <w:t>d.</w:t>
      </w:r>
    </w:p>
    <w:p w:rsidR="00645D1E" w:rsidRDefault="00645D1E">
      <w:pPr>
        <w:pStyle w:val="Liststycke"/>
        <w:tabs>
          <w:tab w:val="left" w:pos="1418"/>
        </w:tabs>
        <w:ind w:right="283"/>
      </w:pPr>
    </w:p>
    <w:p w:rsidR="00645D1E" w:rsidRDefault="00645D1E">
      <w:pPr>
        <w:pStyle w:val="Liststycke"/>
        <w:tabs>
          <w:tab w:val="left" w:pos="1418"/>
        </w:tabs>
        <w:ind w:right="283"/>
      </w:pPr>
      <w:r>
        <w:t>Parkeringsmöjligheter finns vid idrottsplatsen (se karta i bilaga 2C).</w:t>
      </w:r>
    </w:p>
    <w:p w:rsidR="00F12530" w:rsidRDefault="00F12530">
      <w:pPr>
        <w:pStyle w:val="Liststycke"/>
        <w:tabs>
          <w:tab w:val="left" w:pos="1418"/>
        </w:tabs>
        <w:ind w:right="283"/>
      </w:pPr>
    </w:p>
    <w:p w:rsidR="00F12530" w:rsidRDefault="00F12530" w:rsidP="00F12530">
      <w:pPr>
        <w:pStyle w:val="Rubrik3"/>
        <w:ind w:right="284"/>
        <w:rPr>
          <w:b/>
          <w:u w:val="none"/>
        </w:rPr>
      </w:pPr>
      <w:r>
        <w:rPr>
          <w:b/>
          <w:u w:val="none"/>
        </w:rPr>
        <w:t>Mål:</w:t>
      </w:r>
    </w:p>
    <w:p w:rsidR="00F12530" w:rsidRDefault="00F12530" w:rsidP="00F12530">
      <w:pPr>
        <w:pStyle w:val="Standard"/>
        <w:pBdr>
          <w:top w:val="single" w:sz="4" w:space="1" w:color="00000A"/>
          <w:left w:val="single" w:sz="4" w:space="4" w:color="00000A"/>
          <w:bottom w:val="single" w:sz="4" w:space="1" w:color="00000A"/>
          <w:right w:val="single" w:sz="4" w:space="4" w:color="00000A"/>
        </w:pBdr>
        <w:shd w:val="clear" w:color="auto" w:fill="DAEFC3"/>
        <w:tabs>
          <w:tab w:val="left" w:pos="1985"/>
        </w:tabs>
        <w:spacing w:after="120"/>
        <w:ind w:right="283"/>
      </w:pPr>
      <w:r>
        <w:t>Naturreservatet används för f</w:t>
      </w:r>
      <w:r w:rsidR="00380580">
        <w:t xml:space="preserve">rilufts- och rekreationsändamål. </w:t>
      </w:r>
      <w:r>
        <w:t>Området är även fortsättningsvis uppskattat av fågelskådare och andra naturskådare.</w:t>
      </w:r>
    </w:p>
    <w:p w:rsidR="0040772C" w:rsidRDefault="00C042E0">
      <w:pPr>
        <w:pStyle w:val="Liststycke"/>
        <w:tabs>
          <w:tab w:val="left" w:pos="1418"/>
        </w:tabs>
        <w:ind w:right="283"/>
      </w:pPr>
      <w:r>
        <w:br/>
      </w:r>
      <w:r>
        <w:rPr>
          <w:b/>
        </w:rPr>
        <w:t>Åtgärder:</w:t>
      </w:r>
    </w:p>
    <w:p w:rsidR="00645D1E" w:rsidRDefault="00F12530" w:rsidP="00C042E0">
      <w:pPr>
        <w:pStyle w:val="Liststycke"/>
        <w:numPr>
          <w:ilvl w:val="0"/>
          <w:numId w:val="34"/>
        </w:numPr>
        <w:ind w:left="851" w:right="283" w:hanging="284"/>
      </w:pPr>
      <w:r>
        <w:t>Informationsskyltar som bl.a. berättar om områdets unika biologiska mångfald, dess historiska markanvändning och vilka föreskrifter som gäller för allmänheten sätts upp. En skylt bör stå</w:t>
      </w:r>
      <w:r w:rsidR="00380580">
        <w:t xml:space="preserve"> i närheten av idrottsplatsens parkering. </w:t>
      </w:r>
      <w:r>
        <w:t>Eftersom reservatet geografiskt sett är delat i två delar bör en skylt också placeras på stra</w:t>
      </w:r>
      <w:r w:rsidR="00645D1E">
        <w:t>tegisk plats vid skötselområde 5</w:t>
      </w:r>
      <w:r>
        <w:t>.</w:t>
      </w:r>
      <w:r w:rsidR="00AF5624">
        <w:t xml:space="preserve"> </w:t>
      </w:r>
    </w:p>
    <w:p w:rsidR="00AF31FD" w:rsidRDefault="00645D1E" w:rsidP="00C042E0">
      <w:pPr>
        <w:pStyle w:val="Liststycke"/>
        <w:numPr>
          <w:ilvl w:val="0"/>
          <w:numId w:val="34"/>
        </w:numPr>
        <w:ind w:left="851" w:right="283" w:hanging="284"/>
      </w:pPr>
      <w:r>
        <w:t>Bänkar och bord sätts upp nära parkeringsplatsen.</w:t>
      </w:r>
    </w:p>
    <w:p w:rsidR="003862E3" w:rsidRDefault="00AF31FD" w:rsidP="00C042E0">
      <w:pPr>
        <w:pStyle w:val="Liststycke"/>
        <w:numPr>
          <w:ilvl w:val="0"/>
          <w:numId w:val="34"/>
        </w:numPr>
        <w:ind w:left="851" w:right="283" w:hanging="284"/>
      </w:pPr>
      <w:r>
        <w:t>Ytterligare en</w:t>
      </w:r>
      <w:r w:rsidR="003862E3">
        <w:t xml:space="preserve"> parkeringsplats kan anläggas om reservatsförvaltaren finner skäl för det.</w:t>
      </w:r>
    </w:p>
    <w:p w:rsidR="0040772C" w:rsidRDefault="003862E3" w:rsidP="00C042E0">
      <w:pPr>
        <w:pStyle w:val="Liststycke"/>
        <w:numPr>
          <w:ilvl w:val="0"/>
          <w:numId w:val="34"/>
        </w:numPr>
        <w:ind w:left="851" w:right="283" w:hanging="284"/>
      </w:pPr>
      <w:r>
        <w:t>Övriga friluftsanläggningar kan uppföras/anläggas om reservatsförvaltaren finner skäl för det.</w:t>
      </w:r>
      <w:r w:rsidR="00AF5624">
        <w:br/>
      </w:r>
      <w:r w:rsidR="00C042E0">
        <w:br/>
      </w:r>
    </w:p>
    <w:p w:rsidR="0040772C" w:rsidRDefault="0092378C">
      <w:pPr>
        <w:pStyle w:val="Rubrik2"/>
        <w:ind w:right="283"/>
        <w:rPr>
          <w:sz w:val="28"/>
          <w:szCs w:val="28"/>
        </w:rPr>
      </w:pPr>
      <w:r>
        <w:rPr>
          <w:sz w:val="28"/>
          <w:szCs w:val="28"/>
        </w:rPr>
        <w:t>6</w:t>
      </w:r>
      <w:r w:rsidR="00C042E0">
        <w:rPr>
          <w:sz w:val="28"/>
          <w:szCs w:val="28"/>
        </w:rPr>
        <w:t>. Tillsyn, dokumentation och uppföljning</w:t>
      </w:r>
    </w:p>
    <w:p w:rsidR="0040772C" w:rsidRDefault="00C042E0">
      <w:pPr>
        <w:pStyle w:val="Standard"/>
        <w:ind w:right="283"/>
      </w:pPr>
      <w:r>
        <w:t xml:space="preserve">Naturvårdsverket </w:t>
      </w:r>
      <w:r w:rsidR="00F22044">
        <w:t>har tagit</w:t>
      </w:r>
      <w:r>
        <w:t xml:space="preserve"> fram ett uppföljningsprogram som omfattar Natura 2000-områden och andra skyddade områden. Inventering och uppföljning ske</w:t>
      </w:r>
      <w:r w:rsidR="00F22044">
        <w:t>r</w:t>
      </w:r>
      <w:r>
        <w:t xml:space="preserve"> utifrån detta program. Länsstyrelsen ansvarar för att regelbunden tillsyn av reservatet sker.</w:t>
      </w:r>
    </w:p>
    <w:p w:rsidR="0040772C" w:rsidRDefault="0040772C">
      <w:pPr>
        <w:pStyle w:val="Standard"/>
        <w:ind w:right="283"/>
      </w:pPr>
    </w:p>
    <w:p w:rsidR="0040772C" w:rsidRDefault="0040772C">
      <w:pPr>
        <w:pStyle w:val="Standard"/>
        <w:ind w:right="283"/>
      </w:pPr>
    </w:p>
    <w:p w:rsidR="0040772C" w:rsidRDefault="0040772C">
      <w:pPr>
        <w:pStyle w:val="Standard"/>
        <w:ind w:left="0"/>
        <w:rPr>
          <w:b/>
          <w:sz w:val="28"/>
          <w:szCs w:val="28"/>
        </w:rPr>
      </w:pPr>
    </w:p>
    <w:p w:rsidR="0040772C" w:rsidRDefault="0092378C">
      <w:pPr>
        <w:pStyle w:val="Standard"/>
        <w:pageBreakBefore/>
        <w:ind w:right="283"/>
        <w:rPr>
          <w:b/>
          <w:sz w:val="28"/>
          <w:szCs w:val="28"/>
        </w:rPr>
      </w:pPr>
      <w:r>
        <w:rPr>
          <w:b/>
          <w:sz w:val="28"/>
          <w:szCs w:val="28"/>
        </w:rPr>
        <w:lastRenderedPageBreak/>
        <w:t>7</w:t>
      </w:r>
      <w:r w:rsidR="00C042E0">
        <w:rPr>
          <w:b/>
          <w:sz w:val="28"/>
          <w:szCs w:val="28"/>
        </w:rPr>
        <w:t>. Sammanfattning och prioritering av planerade skötselåtgärder</w:t>
      </w:r>
      <w:r w:rsidR="00EF59B6">
        <w:rPr>
          <w:b/>
          <w:sz w:val="28"/>
          <w:szCs w:val="28"/>
        </w:rPr>
        <w:br/>
      </w:r>
      <w:r w:rsidR="00692D7E">
        <w:rPr>
          <w:b/>
          <w:sz w:val="28"/>
          <w:szCs w:val="28"/>
        </w:rPr>
        <w:br/>
      </w:r>
    </w:p>
    <w:p w:rsidR="0040772C" w:rsidRDefault="0040772C">
      <w:pPr>
        <w:pStyle w:val="Standard"/>
        <w:ind w:right="283"/>
      </w:pPr>
    </w:p>
    <w:tbl>
      <w:tblPr>
        <w:tblW w:w="8181" w:type="dxa"/>
        <w:tblInd w:w="567" w:type="dxa"/>
        <w:tblLayout w:type="fixed"/>
        <w:tblCellMar>
          <w:left w:w="10" w:type="dxa"/>
          <w:right w:w="10" w:type="dxa"/>
        </w:tblCellMar>
        <w:tblLook w:val="0000" w:firstRow="0" w:lastRow="0" w:firstColumn="0" w:lastColumn="0" w:noHBand="0" w:noVBand="0"/>
      </w:tblPr>
      <w:tblGrid>
        <w:gridCol w:w="2127"/>
        <w:gridCol w:w="1274"/>
        <w:gridCol w:w="1701"/>
        <w:gridCol w:w="1134"/>
        <w:gridCol w:w="1945"/>
      </w:tblGrid>
      <w:tr w:rsidR="007968FE" w:rsidRPr="00A83BBC">
        <w:trPr>
          <w:trHeight w:val="382"/>
        </w:trPr>
        <w:tc>
          <w:tcPr>
            <w:tcW w:w="2127"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40772C" w:rsidRPr="00A83BBC" w:rsidRDefault="00C042E0">
            <w:pPr>
              <w:pStyle w:val="Standard"/>
              <w:spacing w:before="120" w:after="120"/>
              <w:ind w:left="0" w:right="283"/>
              <w:rPr>
                <w:b/>
              </w:rPr>
            </w:pPr>
            <w:r w:rsidRPr="00A83BBC">
              <w:rPr>
                <w:b/>
              </w:rPr>
              <w:t>Skötselåtgärd</w:t>
            </w:r>
          </w:p>
        </w:tc>
        <w:tc>
          <w:tcPr>
            <w:tcW w:w="127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40772C" w:rsidRPr="00A83BBC" w:rsidRDefault="00C042E0" w:rsidP="00F92930">
            <w:pPr>
              <w:pStyle w:val="Standard"/>
              <w:spacing w:before="120" w:after="120"/>
              <w:ind w:left="0"/>
              <w:rPr>
                <w:b/>
              </w:rPr>
            </w:pPr>
            <w:r w:rsidRPr="00A83BBC">
              <w:rPr>
                <w:b/>
              </w:rPr>
              <w:t>När</w:t>
            </w:r>
          </w:p>
        </w:tc>
        <w:tc>
          <w:tcPr>
            <w:tcW w:w="170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40772C" w:rsidRPr="00A83BBC" w:rsidRDefault="00C042E0" w:rsidP="00F92930">
            <w:pPr>
              <w:pStyle w:val="Standard"/>
              <w:spacing w:before="120" w:after="120"/>
              <w:ind w:left="0"/>
              <w:rPr>
                <w:b/>
              </w:rPr>
            </w:pPr>
            <w:r w:rsidRPr="00A83BBC">
              <w:rPr>
                <w:b/>
              </w:rPr>
              <w:t>Skötselområde</w:t>
            </w:r>
          </w:p>
        </w:tc>
        <w:tc>
          <w:tcPr>
            <w:tcW w:w="113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40772C" w:rsidRPr="00A83BBC" w:rsidRDefault="00C042E0" w:rsidP="00F92930">
            <w:pPr>
              <w:pStyle w:val="Standard"/>
              <w:spacing w:before="120" w:after="120"/>
              <w:ind w:left="0"/>
              <w:jc w:val="center"/>
              <w:rPr>
                <w:b/>
              </w:rPr>
            </w:pPr>
            <w:r w:rsidRPr="00A83BBC">
              <w:rPr>
                <w:b/>
              </w:rPr>
              <w:t>Prioritet</w:t>
            </w:r>
          </w:p>
        </w:tc>
        <w:tc>
          <w:tcPr>
            <w:tcW w:w="194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40772C" w:rsidRPr="00A83BBC" w:rsidRDefault="00C042E0" w:rsidP="00F92930">
            <w:pPr>
              <w:pStyle w:val="Standard"/>
              <w:spacing w:before="120" w:after="120"/>
              <w:ind w:left="0"/>
              <w:rPr>
                <w:b/>
              </w:rPr>
            </w:pPr>
            <w:r w:rsidRPr="00A83BBC">
              <w:rPr>
                <w:b/>
              </w:rPr>
              <w:t>Finansiering</w:t>
            </w:r>
          </w:p>
        </w:tc>
      </w:tr>
      <w:tr w:rsidR="00F92930" w:rsidRPr="00A83BBC" w:rsidTr="00F92930">
        <w:trPr>
          <w:trHeight w:val="794"/>
        </w:trPr>
        <w:tc>
          <w:tcPr>
            <w:tcW w:w="2127"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40772C" w:rsidRPr="00F92930" w:rsidRDefault="00F92930" w:rsidP="00F92930">
            <w:pPr>
              <w:pStyle w:val="Standard"/>
              <w:spacing w:before="120" w:after="120"/>
              <w:ind w:left="0" w:right="2"/>
              <w:rPr>
                <w:sz w:val="20"/>
              </w:rPr>
            </w:pPr>
            <w:r w:rsidRPr="00F92930">
              <w:rPr>
                <w:sz w:val="20"/>
              </w:rPr>
              <w:t>Utmärkning av reservatets gränser</w:t>
            </w:r>
          </w:p>
        </w:tc>
        <w:tc>
          <w:tcPr>
            <w:tcW w:w="127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40772C" w:rsidRPr="00F92930" w:rsidRDefault="00F92930" w:rsidP="00F92930">
            <w:pPr>
              <w:pStyle w:val="Standard"/>
              <w:spacing w:before="120"/>
              <w:ind w:left="0"/>
              <w:rPr>
                <w:sz w:val="20"/>
              </w:rPr>
            </w:pPr>
            <w:r w:rsidRPr="00F92930">
              <w:rPr>
                <w:sz w:val="20"/>
              </w:rPr>
              <w:t>Snarast</w:t>
            </w:r>
          </w:p>
        </w:tc>
        <w:tc>
          <w:tcPr>
            <w:tcW w:w="170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40772C" w:rsidRPr="00F92930" w:rsidRDefault="00926CA0" w:rsidP="00F92930">
            <w:pPr>
              <w:pStyle w:val="Standard"/>
              <w:spacing w:before="120"/>
              <w:ind w:left="0"/>
              <w:jc w:val="center"/>
              <w:rPr>
                <w:sz w:val="20"/>
              </w:rPr>
            </w:pPr>
            <w:r>
              <w:rPr>
                <w:sz w:val="20"/>
              </w:rPr>
              <w:t>Hela reservatet</w:t>
            </w:r>
          </w:p>
        </w:tc>
        <w:tc>
          <w:tcPr>
            <w:tcW w:w="113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40772C" w:rsidRPr="00F92930" w:rsidRDefault="00F92930" w:rsidP="00F92930">
            <w:pPr>
              <w:pStyle w:val="Standard"/>
              <w:spacing w:before="120"/>
              <w:ind w:left="0"/>
              <w:jc w:val="center"/>
              <w:rPr>
                <w:sz w:val="20"/>
              </w:rPr>
            </w:pPr>
            <w:r>
              <w:rPr>
                <w:sz w:val="20"/>
              </w:rPr>
              <w:t>1</w:t>
            </w:r>
          </w:p>
        </w:tc>
        <w:tc>
          <w:tcPr>
            <w:tcW w:w="194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40772C" w:rsidRPr="00F92930" w:rsidRDefault="00F92930" w:rsidP="00F92930">
            <w:pPr>
              <w:pStyle w:val="Standard"/>
              <w:spacing w:before="120"/>
              <w:ind w:left="0"/>
              <w:rPr>
                <w:sz w:val="20"/>
              </w:rPr>
            </w:pPr>
            <w:r>
              <w:rPr>
                <w:sz w:val="20"/>
              </w:rPr>
              <w:t>Naturvårdsverket via avtal med Lantmäteriet</w:t>
            </w:r>
          </w:p>
        </w:tc>
      </w:tr>
      <w:tr w:rsidR="007968FE" w:rsidRPr="00A83BBC" w:rsidTr="00F92930">
        <w:trPr>
          <w:trHeight w:val="624"/>
        </w:trPr>
        <w:tc>
          <w:tcPr>
            <w:tcW w:w="2127"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7968FE" w:rsidRPr="00F92930" w:rsidRDefault="00926CA0" w:rsidP="00F92930">
            <w:pPr>
              <w:pStyle w:val="Standard"/>
              <w:spacing w:before="120" w:after="120"/>
              <w:ind w:left="0"/>
              <w:rPr>
                <w:sz w:val="20"/>
              </w:rPr>
            </w:pPr>
            <w:r>
              <w:rPr>
                <w:sz w:val="20"/>
              </w:rPr>
              <w:t>Utplacering av informationsskyltar</w:t>
            </w:r>
          </w:p>
        </w:tc>
        <w:tc>
          <w:tcPr>
            <w:tcW w:w="127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7968FE" w:rsidRPr="00F92930" w:rsidRDefault="00926CA0" w:rsidP="00F92930">
            <w:pPr>
              <w:pStyle w:val="Standard"/>
              <w:spacing w:before="120"/>
              <w:ind w:left="0"/>
              <w:rPr>
                <w:sz w:val="20"/>
              </w:rPr>
            </w:pPr>
            <w:r>
              <w:rPr>
                <w:sz w:val="20"/>
              </w:rPr>
              <w:t>Inom 2 år</w:t>
            </w:r>
          </w:p>
        </w:tc>
        <w:tc>
          <w:tcPr>
            <w:tcW w:w="170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7968FE" w:rsidRPr="00F92930" w:rsidRDefault="00380580" w:rsidP="00380580">
            <w:pPr>
              <w:pStyle w:val="Standard"/>
              <w:spacing w:before="120"/>
              <w:ind w:left="0"/>
              <w:jc w:val="center"/>
              <w:rPr>
                <w:sz w:val="20"/>
              </w:rPr>
            </w:pPr>
            <w:r>
              <w:rPr>
                <w:sz w:val="20"/>
              </w:rPr>
              <w:t>Nära</w:t>
            </w:r>
            <w:r w:rsidR="00926CA0">
              <w:rPr>
                <w:sz w:val="20"/>
              </w:rPr>
              <w:t xml:space="preserve"> </w:t>
            </w:r>
            <w:r>
              <w:rPr>
                <w:sz w:val="20"/>
              </w:rPr>
              <w:t>idrottsplatsen</w:t>
            </w:r>
            <w:r w:rsidR="00645D1E">
              <w:rPr>
                <w:sz w:val="20"/>
              </w:rPr>
              <w:t xml:space="preserve"> samt vid skötselområde 5</w:t>
            </w:r>
          </w:p>
        </w:tc>
        <w:tc>
          <w:tcPr>
            <w:tcW w:w="113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7968FE" w:rsidRPr="00F92930" w:rsidRDefault="00926CA0" w:rsidP="00F92930">
            <w:pPr>
              <w:pStyle w:val="Standard"/>
              <w:spacing w:before="120"/>
              <w:ind w:left="0"/>
              <w:jc w:val="center"/>
              <w:rPr>
                <w:sz w:val="20"/>
              </w:rPr>
            </w:pPr>
            <w:r>
              <w:rPr>
                <w:sz w:val="20"/>
              </w:rPr>
              <w:t>1</w:t>
            </w:r>
          </w:p>
        </w:tc>
        <w:tc>
          <w:tcPr>
            <w:tcW w:w="194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7968FE" w:rsidRPr="00F92930" w:rsidRDefault="00926CA0" w:rsidP="00F92930">
            <w:pPr>
              <w:pStyle w:val="Standard"/>
              <w:spacing w:before="120"/>
              <w:ind w:left="0"/>
              <w:rPr>
                <w:sz w:val="20"/>
              </w:rPr>
            </w:pPr>
            <w:r>
              <w:rPr>
                <w:sz w:val="20"/>
              </w:rPr>
              <w:t>Skötselanslaget</w:t>
            </w:r>
          </w:p>
        </w:tc>
      </w:tr>
      <w:tr w:rsidR="00645D1E" w:rsidRPr="00A83BBC" w:rsidTr="00F92930">
        <w:trPr>
          <w:trHeight w:val="624"/>
        </w:trPr>
        <w:tc>
          <w:tcPr>
            <w:tcW w:w="2127"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645D1E" w:rsidRDefault="00645D1E" w:rsidP="00F92930">
            <w:pPr>
              <w:pStyle w:val="Standard"/>
              <w:spacing w:before="120" w:after="120"/>
              <w:ind w:left="0"/>
              <w:rPr>
                <w:sz w:val="20"/>
              </w:rPr>
            </w:pPr>
            <w:r>
              <w:rPr>
                <w:sz w:val="20"/>
              </w:rPr>
              <w:t>Anläggning av bänkar och bord.</w:t>
            </w:r>
          </w:p>
        </w:tc>
        <w:tc>
          <w:tcPr>
            <w:tcW w:w="127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645D1E" w:rsidRDefault="00645D1E" w:rsidP="00F92930">
            <w:pPr>
              <w:pStyle w:val="Standard"/>
              <w:spacing w:before="120"/>
              <w:ind w:left="0"/>
              <w:rPr>
                <w:sz w:val="20"/>
              </w:rPr>
            </w:pPr>
            <w:r>
              <w:rPr>
                <w:sz w:val="20"/>
              </w:rPr>
              <w:t>Inom 5 år</w:t>
            </w:r>
          </w:p>
        </w:tc>
        <w:tc>
          <w:tcPr>
            <w:tcW w:w="170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645D1E" w:rsidRDefault="00645D1E" w:rsidP="00380580">
            <w:pPr>
              <w:pStyle w:val="Standard"/>
              <w:spacing w:before="120"/>
              <w:ind w:left="0"/>
              <w:jc w:val="center"/>
              <w:rPr>
                <w:sz w:val="20"/>
              </w:rPr>
            </w:pPr>
            <w:r>
              <w:rPr>
                <w:sz w:val="20"/>
              </w:rPr>
              <w:t>1c</w:t>
            </w:r>
          </w:p>
        </w:tc>
        <w:tc>
          <w:tcPr>
            <w:tcW w:w="113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645D1E" w:rsidRDefault="00645D1E" w:rsidP="00F92930">
            <w:pPr>
              <w:pStyle w:val="Standard"/>
              <w:spacing w:before="120"/>
              <w:ind w:left="0"/>
              <w:jc w:val="center"/>
              <w:rPr>
                <w:sz w:val="20"/>
              </w:rPr>
            </w:pPr>
            <w:r>
              <w:rPr>
                <w:sz w:val="20"/>
              </w:rPr>
              <w:t>1</w:t>
            </w:r>
          </w:p>
        </w:tc>
        <w:tc>
          <w:tcPr>
            <w:tcW w:w="194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645D1E" w:rsidRDefault="00645D1E" w:rsidP="00F92930">
            <w:pPr>
              <w:pStyle w:val="Standard"/>
              <w:spacing w:before="120"/>
              <w:ind w:left="0"/>
              <w:rPr>
                <w:sz w:val="20"/>
              </w:rPr>
            </w:pPr>
            <w:r>
              <w:rPr>
                <w:sz w:val="20"/>
              </w:rPr>
              <w:t>Skötselanslaget</w:t>
            </w:r>
          </w:p>
        </w:tc>
      </w:tr>
      <w:tr w:rsidR="005F3624" w:rsidRPr="00A83BBC" w:rsidTr="00F92930">
        <w:trPr>
          <w:trHeight w:val="653"/>
        </w:trPr>
        <w:tc>
          <w:tcPr>
            <w:tcW w:w="2127"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5F3624" w:rsidRDefault="005F3624" w:rsidP="00F92930">
            <w:pPr>
              <w:pStyle w:val="Standard"/>
              <w:spacing w:before="120"/>
              <w:ind w:left="0"/>
              <w:rPr>
                <w:sz w:val="20"/>
              </w:rPr>
            </w:pPr>
            <w:r>
              <w:rPr>
                <w:sz w:val="20"/>
              </w:rPr>
              <w:t>Borttagande av gammal stängseltråd i obetade områden</w:t>
            </w:r>
          </w:p>
        </w:tc>
        <w:tc>
          <w:tcPr>
            <w:tcW w:w="127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5F3624" w:rsidRDefault="005F3624" w:rsidP="00F92930">
            <w:pPr>
              <w:pStyle w:val="Standard"/>
              <w:spacing w:before="120"/>
              <w:ind w:left="0"/>
              <w:rPr>
                <w:sz w:val="20"/>
              </w:rPr>
            </w:pPr>
            <w:r>
              <w:rPr>
                <w:sz w:val="20"/>
              </w:rPr>
              <w:t>Snarast</w:t>
            </w:r>
          </w:p>
        </w:tc>
        <w:tc>
          <w:tcPr>
            <w:tcW w:w="170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5F3624" w:rsidRDefault="005F3624" w:rsidP="00F92930">
            <w:pPr>
              <w:pStyle w:val="Standard"/>
              <w:spacing w:before="120"/>
              <w:ind w:left="0"/>
              <w:jc w:val="center"/>
              <w:rPr>
                <w:sz w:val="20"/>
              </w:rPr>
            </w:pPr>
            <w:r>
              <w:rPr>
                <w:sz w:val="20"/>
              </w:rPr>
              <w:t>1</w:t>
            </w:r>
            <w:r w:rsidR="00727AFB">
              <w:rPr>
                <w:sz w:val="20"/>
              </w:rPr>
              <w:t>, 2, 4</w:t>
            </w:r>
          </w:p>
        </w:tc>
        <w:tc>
          <w:tcPr>
            <w:tcW w:w="113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5F3624" w:rsidRDefault="005F3624" w:rsidP="00F92930">
            <w:pPr>
              <w:pStyle w:val="Standard"/>
              <w:tabs>
                <w:tab w:val="left" w:pos="363"/>
              </w:tabs>
              <w:spacing w:before="120"/>
              <w:ind w:left="0"/>
              <w:jc w:val="center"/>
              <w:rPr>
                <w:sz w:val="20"/>
              </w:rPr>
            </w:pPr>
            <w:r>
              <w:rPr>
                <w:sz w:val="20"/>
              </w:rPr>
              <w:t>1</w:t>
            </w:r>
          </w:p>
        </w:tc>
        <w:tc>
          <w:tcPr>
            <w:tcW w:w="194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5F3624" w:rsidRDefault="005F3624" w:rsidP="00F92930">
            <w:pPr>
              <w:pStyle w:val="Standard"/>
              <w:spacing w:before="120"/>
              <w:ind w:left="0"/>
              <w:rPr>
                <w:sz w:val="20"/>
              </w:rPr>
            </w:pPr>
            <w:r>
              <w:rPr>
                <w:sz w:val="20"/>
              </w:rPr>
              <w:t>Skötselanslaget</w:t>
            </w:r>
          </w:p>
        </w:tc>
      </w:tr>
      <w:tr w:rsidR="007968FE" w:rsidRPr="00BE6C0B" w:rsidTr="00F92930">
        <w:trPr>
          <w:trHeight w:val="653"/>
        </w:trPr>
        <w:tc>
          <w:tcPr>
            <w:tcW w:w="2127"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7968FE" w:rsidRPr="00F92930" w:rsidRDefault="00BE6C0B" w:rsidP="00F92930">
            <w:pPr>
              <w:pStyle w:val="Standard"/>
              <w:spacing w:before="120"/>
              <w:ind w:left="0"/>
              <w:rPr>
                <w:sz w:val="20"/>
              </w:rPr>
            </w:pPr>
            <w:r>
              <w:rPr>
                <w:sz w:val="20"/>
              </w:rPr>
              <w:t>Storskalig vårbränning</w:t>
            </w:r>
          </w:p>
        </w:tc>
        <w:tc>
          <w:tcPr>
            <w:tcW w:w="127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7968FE" w:rsidRPr="00F92930" w:rsidRDefault="00645D1E" w:rsidP="00F92930">
            <w:pPr>
              <w:pStyle w:val="Standard"/>
              <w:spacing w:before="120"/>
              <w:ind w:left="0"/>
              <w:rPr>
                <w:sz w:val="20"/>
              </w:rPr>
            </w:pPr>
            <w:r>
              <w:rPr>
                <w:sz w:val="20"/>
              </w:rPr>
              <w:t>Årligen. Vårbränning i 5</w:t>
            </w:r>
            <w:r w:rsidR="00BE6C0B">
              <w:rPr>
                <w:sz w:val="20"/>
              </w:rPr>
              <w:t>a påbörjas efter tall-avveckling.</w:t>
            </w:r>
          </w:p>
        </w:tc>
        <w:tc>
          <w:tcPr>
            <w:tcW w:w="170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7968FE" w:rsidRPr="00F92930" w:rsidRDefault="00645D1E" w:rsidP="00F92930">
            <w:pPr>
              <w:pStyle w:val="Standard"/>
              <w:spacing w:before="120"/>
              <w:ind w:left="0"/>
              <w:jc w:val="center"/>
              <w:rPr>
                <w:sz w:val="20"/>
              </w:rPr>
            </w:pPr>
            <w:r>
              <w:rPr>
                <w:sz w:val="20"/>
              </w:rPr>
              <w:t>1c, 1d, 4, 5</w:t>
            </w:r>
            <w:r w:rsidR="00BE6C0B">
              <w:rPr>
                <w:sz w:val="20"/>
              </w:rPr>
              <w:t>a</w:t>
            </w:r>
          </w:p>
        </w:tc>
        <w:tc>
          <w:tcPr>
            <w:tcW w:w="113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7968FE" w:rsidRPr="00645D1E" w:rsidRDefault="00BE6C0B" w:rsidP="00F92930">
            <w:pPr>
              <w:pStyle w:val="Standard"/>
              <w:tabs>
                <w:tab w:val="left" w:pos="363"/>
              </w:tabs>
              <w:spacing w:before="120"/>
              <w:ind w:left="0"/>
              <w:jc w:val="center"/>
              <w:rPr>
                <w:sz w:val="20"/>
                <w:lang w:val="en-US"/>
              </w:rPr>
            </w:pPr>
            <w:r w:rsidRPr="00645D1E">
              <w:rPr>
                <w:sz w:val="20"/>
                <w:u w:val="single"/>
                <w:lang w:val="en-US"/>
              </w:rPr>
              <w:t>Prio 1:</w:t>
            </w:r>
            <w:r w:rsidRPr="00645D1E">
              <w:rPr>
                <w:sz w:val="20"/>
                <w:lang w:val="en-US"/>
              </w:rPr>
              <w:br/>
              <w:t>1c, 1d, 4</w:t>
            </w:r>
            <w:r w:rsidRPr="00645D1E">
              <w:rPr>
                <w:sz w:val="20"/>
                <w:lang w:val="en-US"/>
              </w:rPr>
              <w:br/>
            </w:r>
            <w:r w:rsidRPr="00645D1E">
              <w:rPr>
                <w:sz w:val="20"/>
                <w:lang w:val="en-US"/>
              </w:rPr>
              <w:br/>
            </w:r>
            <w:r w:rsidRPr="00645D1E">
              <w:rPr>
                <w:sz w:val="20"/>
                <w:u w:val="single"/>
                <w:lang w:val="en-US"/>
              </w:rPr>
              <w:t>Prio 2:</w:t>
            </w:r>
            <w:r w:rsidR="00645D1E" w:rsidRPr="00645D1E">
              <w:rPr>
                <w:sz w:val="20"/>
                <w:lang w:val="en-US"/>
              </w:rPr>
              <w:br/>
              <w:t>5</w:t>
            </w:r>
            <w:r w:rsidRPr="00645D1E">
              <w:rPr>
                <w:sz w:val="20"/>
                <w:lang w:val="en-US"/>
              </w:rPr>
              <w:t>a</w:t>
            </w:r>
          </w:p>
        </w:tc>
        <w:tc>
          <w:tcPr>
            <w:tcW w:w="194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7968FE" w:rsidRPr="00BE6C0B" w:rsidRDefault="00BE6C0B" w:rsidP="00F92930">
            <w:pPr>
              <w:pStyle w:val="Standard"/>
              <w:spacing w:before="120"/>
              <w:ind w:left="0"/>
              <w:rPr>
                <w:sz w:val="20"/>
              </w:rPr>
            </w:pPr>
            <w:r>
              <w:rPr>
                <w:sz w:val="20"/>
              </w:rPr>
              <w:t>Skötselanslaget</w:t>
            </w:r>
          </w:p>
        </w:tc>
      </w:tr>
      <w:tr w:rsidR="007968FE" w:rsidRPr="00BE6C0B" w:rsidTr="00F92930">
        <w:trPr>
          <w:trHeight w:val="653"/>
        </w:trPr>
        <w:tc>
          <w:tcPr>
            <w:tcW w:w="2127"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7968FE" w:rsidRPr="00BE6C0B" w:rsidRDefault="00BE6C0B" w:rsidP="00F92930">
            <w:pPr>
              <w:pStyle w:val="Standard"/>
              <w:spacing w:before="120"/>
              <w:ind w:left="0"/>
              <w:rPr>
                <w:sz w:val="20"/>
              </w:rPr>
            </w:pPr>
            <w:r>
              <w:rPr>
                <w:sz w:val="20"/>
              </w:rPr>
              <w:t>Småskalig vårbränning</w:t>
            </w:r>
          </w:p>
        </w:tc>
        <w:tc>
          <w:tcPr>
            <w:tcW w:w="127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7968FE" w:rsidRPr="00BE6C0B" w:rsidRDefault="00BE6C0B" w:rsidP="00F92930">
            <w:pPr>
              <w:pStyle w:val="Standard"/>
              <w:spacing w:before="120"/>
              <w:ind w:left="0"/>
              <w:rPr>
                <w:sz w:val="20"/>
              </w:rPr>
            </w:pPr>
            <w:r>
              <w:rPr>
                <w:sz w:val="20"/>
              </w:rPr>
              <w:t>Årligen</w:t>
            </w:r>
          </w:p>
        </w:tc>
        <w:tc>
          <w:tcPr>
            <w:tcW w:w="170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7968FE" w:rsidRPr="00BE6C0B" w:rsidRDefault="00BE6C0B" w:rsidP="00F92930">
            <w:pPr>
              <w:pStyle w:val="Standard"/>
              <w:spacing w:before="120"/>
              <w:ind w:left="0"/>
              <w:jc w:val="center"/>
              <w:rPr>
                <w:sz w:val="20"/>
              </w:rPr>
            </w:pPr>
            <w:r>
              <w:rPr>
                <w:sz w:val="20"/>
              </w:rPr>
              <w:t>2,</w:t>
            </w:r>
            <w:r w:rsidR="00645D1E">
              <w:rPr>
                <w:sz w:val="20"/>
              </w:rPr>
              <w:t xml:space="preserve"> 5</w:t>
            </w:r>
            <w:r>
              <w:rPr>
                <w:sz w:val="20"/>
              </w:rPr>
              <w:t xml:space="preserve">b, 1a, 1b. </w:t>
            </w:r>
            <w:r>
              <w:rPr>
                <w:sz w:val="20"/>
              </w:rPr>
              <w:br/>
              <w:t>Ev. 3.</w:t>
            </w:r>
          </w:p>
        </w:tc>
        <w:tc>
          <w:tcPr>
            <w:tcW w:w="113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BE6C0B" w:rsidRPr="00645D1E" w:rsidRDefault="00BE6C0B" w:rsidP="00BE6C0B">
            <w:pPr>
              <w:pStyle w:val="Standard"/>
              <w:tabs>
                <w:tab w:val="left" w:pos="363"/>
              </w:tabs>
              <w:spacing w:before="120"/>
              <w:ind w:left="0"/>
              <w:jc w:val="center"/>
              <w:rPr>
                <w:sz w:val="20"/>
                <w:lang w:val="en-US"/>
              </w:rPr>
            </w:pPr>
            <w:r w:rsidRPr="00645D1E">
              <w:rPr>
                <w:sz w:val="20"/>
                <w:u w:val="single"/>
                <w:lang w:val="en-US"/>
              </w:rPr>
              <w:t>Prio 1:</w:t>
            </w:r>
            <w:r w:rsidRPr="00645D1E">
              <w:rPr>
                <w:sz w:val="20"/>
                <w:lang w:val="en-US"/>
              </w:rPr>
              <w:br/>
              <w:t>2</w:t>
            </w:r>
            <w:r w:rsidRPr="00645D1E">
              <w:rPr>
                <w:sz w:val="20"/>
                <w:lang w:val="en-US"/>
              </w:rPr>
              <w:br/>
            </w:r>
            <w:r w:rsidRPr="00645D1E">
              <w:rPr>
                <w:sz w:val="20"/>
                <w:lang w:val="en-US"/>
              </w:rPr>
              <w:br/>
            </w:r>
            <w:r w:rsidRPr="00645D1E">
              <w:rPr>
                <w:sz w:val="20"/>
                <w:u w:val="single"/>
                <w:lang w:val="en-US"/>
              </w:rPr>
              <w:t>Prio 2:</w:t>
            </w:r>
            <w:r w:rsidR="00645D1E" w:rsidRPr="00645D1E">
              <w:rPr>
                <w:sz w:val="20"/>
                <w:lang w:val="en-US"/>
              </w:rPr>
              <w:br/>
            </w:r>
            <w:r w:rsidR="00645D1E">
              <w:rPr>
                <w:sz w:val="20"/>
                <w:lang w:val="en-US"/>
              </w:rPr>
              <w:t>5</w:t>
            </w:r>
            <w:r w:rsidRPr="00645D1E">
              <w:rPr>
                <w:sz w:val="20"/>
                <w:lang w:val="en-US"/>
              </w:rPr>
              <w:t>b</w:t>
            </w:r>
            <w:r w:rsidRPr="00645D1E">
              <w:rPr>
                <w:sz w:val="20"/>
                <w:lang w:val="en-US"/>
              </w:rPr>
              <w:br/>
            </w:r>
            <w:r w:rsidRPr="00645D1E">
              <w:rPr>
                <w:sz w:val="20"/>
                <w:lang w:val="en-US"/>
              </w:rPr>
              <w:br/>
            </w:r>
            <w:r w:rsidRPr="00645D1E">
              <w:rPr>
                <w:sz w:val="20"/>
                <w:u w:val="single"/>
                <w:lang w:val="en-US"/>
              </w:rPr>
              <w:t>Prio 3:</w:t>
            </w:r>
            <w:r w:rsidRPr="00645D1E">
              <w:rPr>
                <w:sz w:val="20"/>
                <w:lang w:val="en-US"/>
              </w:rPr>
              <w:br/>
            </w:r>
            <w:r w:rsidR="00084E6E" w:rsidRPr="00645D1E">
              <w:rPr>
                <w:sz w:val="20"/>
                <w:lang w:val="en-US"/>
              </w:rPr>
              <w:t>1a, 1b, 3</w:t>
            </w:r>
          </w:p>
        </w:tc>
        <w:tc>
          <w:tcPr>
            <w:tcW w:w="194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7968FE" w:rsidRPr="00BE6C0B" w:rsidRDefault="00BE6C0B" w:rsidP="00F92930">
            <w:pPr>
              <w:pStyle w:val="Standard"/>
              <w:spacing w:before="120"/>
              <w:ind w:left="0"/>
              <w:rPr>
                <w:sz w:val="20"/>
              </w:rPr>
            </w:pPr>
            <w:r>
              <w:rPr>
                <w:sz w:val="20"/>
              </w:rPr>
              <w:t>Skötselanslaget</w:t>
            </w:r>
          </w:p>
        </w:tc>
      </w:tr>
      <w:tr w:rsidR="00084E6E" w:rsidRPr="00BE6C0B" w:rsidTr="00AF1AA7">
        <w:trPr>
          <w:trHeight w:val="653"/>
        </w:trPr>
        <w:tc>
          <w:tcPr>
            <w:tcW w:w="2127"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84E6E" w:rsidRPr="00BE6C0B" w:rsidRDefault="00084E6E" w:rsidP="00AF1AA7">
            <w:pPr>
              <w:pStyle w:val="Standard"/>
              <w:spacing w:before="120"/>
              <w:ind w:left="0"/>
              <w:rPr>
                <w:sz w:val="20"/>
              </w:rPr>
            </w:pPr>
            <w:r>
              <w:rPr>
                <w:sz w:val="20"/>
              </w:rPr>
              <w:t>Stängsling</w:t>
            </w:r>
          </w:p>
        </w:tc>
        <w:tc>
          <w:tcPr>
            <w:tcW w:w="127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84E6E" w:rsidRPr="00BE6C0B" w:rsidRDefault="00B004B6" w:rsidP="00B004B6">
            <w:pPr>
              <w:pStyle w:val="Standard"/>
              <w:spacing w:before="120"/>
              <w:ind w:left="0"/>
              <w:rPr>
                <w:sz w:val="20"/>
              </w:rPr>
            </w:pPr>
            <w:r>
              <w:rPr>
                <w:sz w:val="20"/>
              </w:rPr>
              <w:t>1a och 1b: snarast.</w:t>
            </w:r>
            <w:r>
              <w:rPr>
                <w:sz w:val="20"/>
              </w:rPr>
              <w:br/>
            </w:r>
            <w:r w:rsidR="00645D1E">
              <w:rPr>
                <w:sz w:val="20"/>
              </w:rPr>
              <w:br/>
              <w:t>5</w:t>
            </w:r>
            <w:r w:rsidR="00084E6E">
              <w:rPr>
                <w:sz w:val="20"/>
              </w:rPr>
              <w:t>b: Efter tallavveckling</w:t>
            </w:r>
          </w:p>
        </w:tc>
        <w:tc>
          <w:tcPr>
            <w:tcW w:w="170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84E6E" w:rsidRPr="00BE6C0B" w:rsidRDefault="00B004B6" w:rsidP="00AF1AA7">
            <w:pPr>
              <w:pStyle w:val="Standard"/>
              <w:spacing w:before="120"/>
              <w:ind w:left="0"/>
              <w:jc w:val="center"/>
              <w:rPr>
                <w:sz w:val="20"/>
              </w:rPr>
            </w:pPr>
            <w:r>
              <w:rPr>
                <w:sz w:val="20"/>
              </w:rPr>
              <w:t>1a, 1b</w:t>
            </w:r>
            <w:r w:rsidR="00645D1E">
              <w:rPr>
                <w:sz w:val="20"/>
              </w:rPr>
              <w:t>, 5</w:t>
            </w:r>
            <w:r w:rsidR="00084E6E">
              <w:rPr>
                <w:sz w:val="20"/>
              </w:rPr>
              <w:t>b</w:t>
            </w:r>
          </w:p>
        </w:tc>
        <w:tc>
          <w:tcPr>
            <w:tcW w:w="113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84E6E" w:rsidRPr="00645D1E" w:rsidRDefault="00084E6E" w:rsidP="00B004B6">
            <w:pPr>
              <w:pStyle w:val="Standard"/>
              <w:tabs>
                <w:tab w:val="left" w:pos="363"/>
              </w:tabs>
              <w:spacing w:before="120"/>
              <w:ind w:left="0"/>
              <w:jc w:val="center"/>
              <w:rPr>
                <w:sz w:val="20"/>
                <w:lang w:val="en-US"/>
              </w:rPr>
            </w:pPr>
            <w:r w:rsidRPr="00645D1E">
              <w:rPr>
                <w:sz w:val="20"/>
                <w:u w:val="single"/>
                <w:lang w:val="en-US"/>
              </w:rPr>
              <w:t>Prio 1:</w:t>
            </w:r>
            <w:r w:rsidRPr="00645D1E">
              <w:rPr>
                <w:sz w:val="20"/>
                <w:lang w:val="en-US"/>
              </w:rPr>
              <w:br/>
              <w:t>1a, 1b</w:t>
            </w:r>
            <w:r w:rsidRPr="00645D1E">
              <w:rPr>
                <w:sz w:val="20"/>
                <w:lang w:val="en-US"/>
              </w:rPr>
              <w:br/>
            </w:r>
            <w:r w:rsidRPr="00645D1E">
              <w:rPr>
                <w:sz w:val="20"/>
                <w:lang w:val="en-US"/>
              </w:rPr>
              <w:br/>
            </w:r>
            <w:r w:rsidRPr="00645D1E">
              <w:rPr>
                <w:sz w:val="20"/>
                <w:u w:val="single"/>
                <w:lang w:val="en-US"/>
              </w:rPr>
              <w:t>Prio 2:</w:t>
            </w:r>
            <w:r w:rsidRPr="00645D1E">
              <w:rPr>
                <w:sz w:val="20"/>
                <w:lang w:val="en-US"/>
              </w:rPr>
              <w:br/>
            </w:r>
            <w:r w:rsidR="00645D1E" w:rsidRPr="00645D1E">
              <w:rPr>
                <w:sz w:val="20"/>
                <w:lang w:val="en-US"/>
              </w:rPr>
              <w:t>5</w:t>
            </w:r>
            <w:r w:rsidR="001079CF" w:rsidRPr="00645D1E">
              <w:rPr>
                <w:sz w:val="20"/>
                <w:lang w:val="en-US"/>
              </w:rPr>
              <w:t>b</w:t>
            </w:r>
            <w:r w:rsidRPr="00645D1E">
              <w:rPr>
                <w:sz w:val="20"/>
                <w:lang w:val="en-US"/>
              </w:rPr>
              <w:br/>
            </w:r>
          </w:p>
        </w:tc>
        <w:tc>
          <w:tcPr>
            <w:tcW w:w="194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84E6E" w:rsidRPr="00BE6C0B" w:rsidRDefault="00084E6E" w:rsidP="00AF1AA7">
            <w:pPr>
              <w:pStyle w:val="Standard"/>
              <w:spacing w:before="120"/>
              <w:ind w:left="0"/>
              <w:rPr>
                <w:sz w:val="20"/>
              </w:rPr>
            </w:pPr>
            <w:r>
              <w:rPr>
                <w:sz w:val="20"/>
              </w:rPr>
              <w:t>Skötselanslaget</w:t>
            </w:r>
          </w:p>
        </w:tc>
      </w:tr>
      <w:tr w:rsidR="00084E6E" w:rsidRPr="00BE6C0B" w:rsidTr="00F92930">
        <w:trPr>
          <w:trHeight w:val="653"/>
        </w:trPr>
        <w:tc>
          <w:tcPr>
            <w:tcW w:w="2127"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84E6E" w:rsidRPr="00BE6C0B" w:rsidRDefault="00B004B6" w:rsidP="00AF1AA7">
            <w:pPr>
              <w:pStyle w:val="Standard"/>
              <w:spacing w:before="120"/>
              <w:ind w:left="0"/>
              <w:rPr>
                <w:sz w:val="20"/>
              </w:rPr>
            </w:pPr>
            <w:r>
              <w:rPr>
                <w:sz w:val="20"/>
              </w:rPr>
              <w:t>B</w:t>
            </w:r>
            <w:r w:rsidR="00084E6E">
              <w:rPr>
                <w:sz w:val="20"/>
              </w:rPr>
              <w:t>etesdrift</w:t>
            </w:r>
          </w:p>
        </w:tc>
        <w:tc>
          <w:tcPr>
            <w:tcW w:w="127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84E6E" w:rsidRPr="00BE6C0B" w:rsidRDefault="00645D1E" w:rsidP="00AF1AA7">
            <w:pPr>
              <w:pStyle w:val="Standard"/>
              <w:spacing w:before="120"/>
              <w:ind w:left="0"/>
              <w:rPr>
                <w:sz w:val="20"/>
              </w:rPr>
            </w:pPr>
            <w:r>
              <w:rPr>
                <w:sz w:val="20"/>
              </w:rPr>
              <w:t>1a och 1b: Snarast</w:t>
            </w:r>
            <w:r>
              <w:rPr>
                <w:sz w:val="20"/>
              </w:rPr>
              <w:br/>
            </w:r>
            <w:r>
              <w:rPr>
                <w:sz w:val="20"/>
              </w:rPr>
              <w:br/>
              <w:t>5</w:t>
            </w:r>
            <w:r w:rsidR="00084E6E">
              <w:rPr>
                <w:sz w:val="20"/>
              </w:rPr>
              <w:t>b: Efter tallavveckling</w:t>
            </w:r>
          </w:p>
        </w:tc>
        <w:tc>
          <w:tcPr>
            <w:tcW w:w="170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84E6E" w:rsidRPr="00BE6C0B" w:rsidRDefault="00084E6E" w:rsidP="00AF1AA7">
            <w:pPr>
              <w:pStyle w:val="Standard"/>
              <w:spacing w:before="120"/>
              <w:ind w:left="0"/>
              <w:jc w:val="center"/>
              <w:rPr>
                <w:sz w:val="20"/>
              </w:rPr>
            </w:pPr>
            <w:r>
              <w:rPr>
                <w:sz w:val="20"/>
              </w:rPr>
              <w:t xml:space="preserve">1a, 1b, </w:t>
            </w:r>
            <w:r w:rsidR="00645D1E">
              <w:rPr>
                <w:sz w:val="20"/>
              </w:rPr>
              <w:t>5</w:t>
            </w:r>
            <w:r>
              <w:rPr>
                <w:sz w:val="20"/>
              </w:rPr>
              <w:t>b</w:t>
            </w:r>
          </w:p>
        </w:tc>
        <w:tc>
          <w:tcPr>
            <w:tcW w:w="113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84E6E" w:rsidRPr="00E514C5" w:rsidRDefault="00084E6E" w:rsidP="00084E6E">
            <w:pPr>
              <w:pStyle w:val="Standard"/>
              <w:tabs>
                <w:tab w:val="left" w:pos="363"/>
              </w:tabs>
              <w:spacing w:before="120"/>
              <w:ind w:left="0"/>
              <w:jc w:val="center"/>
              <w:rPr>
                <w:sz w:val="20"/>
                <w:lang w:val="en-US"/>
              </w:rPr>
            </w:pPr>
            <w:r w:rsidRPr="00E514C5">
              <w:rPr>
                <w:sz w:val="20"/>
                <w:u w:val="single"/>
                <w:lang w:val="en-US"/>
              </w:rPr>
              <w:t>Prio 1:</w:t>
            </w:r>
            <w:r w:rsidRPr="00E514C5">
              <w:rPr>
                <w:sz w:val="20"/>
                <w:lang w:val="en-US"/>
              </w:rPr>
              <w:br/>
              <w:t>1a, 1b</w:t>
            </w:r>
            <w:r w:rsidRPr="00E514C5">
              <w:rPr>
                <w:sz w:val="20"/>
                <w:lang w:val="en-US"/>
              </w:rPr>
              <w:br/>
            </w:r>
            <w:r w:rsidRPr="00E514C5">
              <w:rPr>
                <w:sz w:val="20"/>
                <w:lang w:val="en-US"/>
              </w:rPr>
              <w:br/>
            </w:r>
            <w:r w:rsidR="001079CF" w:rsidRPr="00E514C5">
              <w:rPr>
                <w:sz w:val="20"/>
                <w:u w:val="single"/>
                <w:lang w:val="en-US"/>
              </w:rPr>
              <w:t>Prio 2</w:t>
            </w:r>
            <w:r w:rsidRPr="00E514C5">
              <w:rPr>
                <w:sz w:val="20"/>
                <w:u w:val="single"/>
                <w:lang w:val="en-US"/>
              </w:rPr>
              <w:t>:</w:t>
            </w:r>
            <w:r w:rsidRPr="00E514C5">
              <w:rPr>
                <w:sz w:val="20"/>
                <w:lang w:val="en-US"/>
              </w:rPr>
              <w:br/>
            </w:r>
            <w:r w:rsidR="00E514C5">
              <w:rPr>
                <w:sz w:val="20"/>
                <w:lang w:val="en-US"/>
              </w:rPr>
              <w:t>5</w:t>
            </w:r>
            <w:r w:rsidRPr="00E514C5">
              <w:rPr>
                <w:sz w:val="20"/>
                <w:lang w:val="en-US"/>
              </w:rPr>
              <w:t>b</w:t>
            </w:r>
          </w:p>
        </w:tc>
        <w:tc>
          <w:tcPr>
            <w:tcW w:w="194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84E6E" w:rsidRPr="00BE6C0B" w:rsidRDefault="00084E6E" w:rsidP="00AF1AA7">
            <w:pPr>
              <w:pStyle w:val="Standard"/>
              <w:spacing w:before="120"/>
              <w:ind w:left="0"/>
              <w:rPr>
                <w:sz w:val="20"/>
              </w:rPr>
            </w:pPr>
            <w:r>
              <w:rPr>
                <w:sz w:val="20"/>
              </w:rPr>
              <w:t>Skötselanslaget</w:t>
            </w:r>
          </w:p>
        </w:tc>
      </w:tr>
      <w:tr w:rsidR="00084E6E" w:rsidRPr="00BE6C0B" w:rsidTr="00F92930">
        <w:trPr>
          <w:trHeight w:val="653"/>
        </w:trPr>
        <w:tc>
          <w:tcPr>
            <w:tcW w:w="2127"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84E6E" w:rsidRPr="00BE6C0B" w:rsidRDefault="006D43F1" w:rsidP="00F92930">
            <w:pPr>
              <w:pStyle w:val="Standard"/>
              <w:spacing w:before="120"/>
              <w:ind w:left="0"/>
              <w:rPr>
                <w:sz w:val="20"/>
              </w:rPr>
            </w:pPr>
            <w:r>
              <w:rPr>
                <w:sz w:val="20"/>
              </w:rPr>
              <w:t>Skapande av brandgator</w:t>
            </w:r>
          </w:p>
        </w:tc>
        <w:tc>
          <w:tcPr>
            <w:tcW w:w="127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84E6E" w:rsidRPr="00BE6C0B" w:rsidRDefault="00E514C5" w:rsidP="00E514C5">
            <w:pPr>
              <w:pStyle w:val="Standard"/>
              <w:spacing w:before="120"/>
              <w:ind w:left="0"/>
              <w:rPr>
                <w:sz w:val="20"/>
              </w:rPr>
            </w:pPr>
            <w:r>
              <w:rPr>
                <w:sz w:val="20"/>
              </w:rPr>
              <w:t>Löpande, vid behov.</w:t>
            </w:r>
            <w:r>
              <w:rPr>
                <w:sz w:val="20"/>
              </w:rPr>
              <w:br/>
            </w:r>
            <w:r>
              <w:rPr>
                <w:sz w:val="20"/>
              </w:rPr>
              <w:br/>
              <w:t>5</w:t>
            </w:r>
            <w:r w:rsidR="008006D3">
              <w:rPr>
                <w:sz w:val="20"/>
              </w:rPr>
              <w:t>a: Efter tallavveckling</w:t>
            </w:r>
            <w:r w:rsidR="00380580">
              <w:rPr>
                <w:sz w:val="20"/>
              </w:rPr>
              <w:br/>
            </w:r>
          </w:p>
        </w:tc>
        <w:tc>
          <w:tcPr>
            <w:tcW w:w="170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84E6E" w:rsidRPr="00BE6C0B" w:rsidRDefault="00E514C5" w:rsidP="008006D3">
            <w:pPr>
              <w:pStyle w:val="Standard"/>
              <w:spacing w:before="120"/>
              <w:ind w:left="0"/>
              <w:jc w:val="center"/>
              <w:rPr>
                <w:sz w:val="20"/>
              </w:rPr>
            </w:pPr>
            <w:r>
              <w:rPr>
                <w:sz w:val="20"/>
              </w:rPr>
              <w:t>1c, 1d, 4, 5</w:t>
            </w:r>
            <w:r w:rsidR="008006D3">
              <w:rPr>
                <w:sz w:val="20"/>
              </w:rPr>
              <w:t>a</w:t>
            </w:r>
          </w:p>
        </w:tc>
        <w:tc>
          <w:tcPr>
            <w:tcW w:w="113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84E6E" w:rsidRPr="00E514C5" w:rsidRDefault="008006D3" w:rsidP="008006D3">
            <w:pPr>
              <w:pStyle w:val="Standard"/>
              <w:tabs>
                <w:tab w:val="left" w:pos="363"/>
              </w:tabs>
              <w:spacing w:before="120"/>
              <w:ind w:left="0"/>
              <w:jc w:val="center"/>
              <w:rPr>
                <w:sz w:val="20"/>
                <w:lang w:val="en-US"/>
              </w:rPr>
            </w:pPr>
            <w:r w:rsidRPr="00E514C5">
              <w:rPr>
                <w:sz w:val="20"/>
                <w:u w:val="single"/>
                <w:lang w:val="en-US"/>
              </w:rPr>
              <w:t>Prio 1:</w:t>
            </w:r>
            <w:r w:rsidRPr="00E514C5">
              <w:rPr>
                <w:sz w:val="20"/>
                <w:lang w:val="en-US"/>
              </w:rPr>
              <w:br/>
              <w:t>1c, 1d, 4</w:t>
            </w:r>
            <w:r w:rsidRPr="00E514C5">
              <w:rPr>
                <w:sz w:val="20"/>
                <w:lang w:val="en-US"/>
              </w:rPr>
              <w:br/>
            </w:r>
            <w:r w:rsidRPr="00E514C5">
              <w:rPr>
                <w:sz w:val="20"/>
                <w:lang w:val="en-US"/>
              </w:rPr>
              <w:br/>
            </w:r>
            <w:r w:rsidR="001079CF" w:rsidRPr="00E514C5">
              <w:rPr>
                <w:sz w:val="20"/>
                <w:u w:val="single"/>
                <w:lang w:val="en-US"/>
              </w:rPr>
              <w:t>Prio 2</w:t>
            </w:r>
            <w:r w:rsidRPr="00E514C5">
              <w:rPr>
                <w:sz w:val="20"/>
                <w:u w:val="single"/>
                <w:lang w:val="en-US"/>
              </w:rPr>
              <w:t>:</w:t>
            </w:r>
            <w:r w:rsidRPr="00E514C5">
              <w:rPr>
                <w:sz w:val="20"/>
                <w:lang w:val="en-US"/>
              </w:rPr>
              <w:br/>
            </w:r>
            <w:r w:rsidR="00E514C5" w:rsidRPr="00E514C5">
              <w:rPr>
                <w:sz w:val="20"/>
                <w:lang w:val="en-US"/>
              </w:rPr>
              <w:t>5</w:t>
            </w:r>
            <w:r w:rsidRPr="00E514C5">
              <w:rPr>
                <w:sz w:val="20"/>
                <w:lang w:val="en-US"/>
              </w:rPr>
              <w:t>a</w:t>
            </w:r>
          </w:p>
        </w:tc>
        <w:tc>
          <w:tcPr>
            <w:tcW w:w="194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84E6E" w:rsidRPr="00BE6C0B" w:rsidRDefault="00084E6E" w:rsidP="00F92930">
            <w:pPr>
              <w:pStyle w:val="Standard"/>
              <w:spacing w:before="120"/>
              <w:ind w:left="0"/>
              <w:rPr>
                <w:sz w:val="20"/>
              </w:rPr>
            </w:pPr>
            <w:r>
              <w:rPr>
                <w:sz w:val="20"/>
              </w:rPr>
              <w:t>Skötselanslaget</w:t>
            </w:r>
          </w:p>
        </w:tc>
      </w:tr>
      <w:tr w:rsidR="008006D3" w:rsidRPr="00BE6C0B" w:rsidTr="00F92930">
        <w:trPr>
          <w:trHeight w:val="653"/>
        </w:trPr>
        <w:tc>
          <w:tcPr>
            <w:tcW w:w="2127"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8006D3" w:rsidRPr="00BE6C0B" w:rsidRDefault="008006D3" w:rsidP="00AF1AA7">
            <w:pPr>
              <w:pStyle w:val="Standard"/>
              <w:spacing w:before="120"/>
              <w:ind w:left="0"/>
              <w:rPr>
                <w:sz w:val="20"/>
              </w:rPr>
            </w:pPr>
            <w:r>
              <w:rPr>
                <w:sz w:val="20"/>
              </w:rPr>
              <w:lastRenderedPageBreak/>
              <w:t>Övrig markstörning</w:t>
            </w:r>
          </w:p>
        </w:tc>
        <w:tc>
          <w:tcPr>
            <w:tcW w:w="127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8006D3" w:rsidRPr="00BE6C0B" w:rsidRDefault="008006D3" w:rsidP="00AF1AA7">
            <w:pPr>
              <w:pStyle w:val="Standard"/>
              <w:spacing w:before="120"/>
              <w:ind w:left="0"/>
              <w:rPr>
                <w:sz w:val="20"/>
              </w:rPr>
            </w:pPr>
            <w:r>
              <w:rPr>
                <w:sz w:val="20"/>
              </w:rPr>
              <w:t>Löpande, vid behov</w:t>
            </w:r>
          </w:p>
        </w:tc>
        <w:tc>
          <w:tcPr>
            <w:tcW w:w="170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8006D3" w:rsidRPr="00BE6C0B" w:rsidRDefault="00E514C5" w:rsidP="00AF1AA7">
            <w:pPr>
              <w:pStyle w:val="Standard"/>
              <w:spacing w:before="120"/>
              <w:ind w:left="0"/>
              <w:jc w:val="center"/>
              <w:rPr>
                <w:sz w:val="20"/>
              </w:rPr>
            </w:pPr>
            <w:r>
              <w:rPr>
                <w:sz w:val="20"/>
              </w:rPr>
              <w:t>1, 2, 4, 5</w:t>
            </w:r>
          </w:p>
        </w:tc>
        <w:tc>
          <w:tcPr>
            <w:tcW w:w="113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8006D3" w:rsidRPr="00E514C5" w:rsidRDefault="008006D3" w:rsidP="00AF1AA7">
            <w:pPr>
              <w:pStyle w:val="Standard"/>
              <w:tabs>
                <w:tab w:val="left" w:pos="363"/>
              </w:tabs>
              <w:spacing w:before="120"/>
              <w:ind w:left="0"/>
              <w:jc w:val="center"/>
              <w:rPr>
                <w:sz w:val="20"/>
              </w:rPr>
            </w:pPr>
            <w:r w:rsidRPr="00E514C5">
              <w:rPr>
                <w:sz w:val="20"/>
                <w:u w:val="single"/>
              </w:rPr>
              <w:t>Prio 1:</w:t>
            </w:r>
            <w:r w:rsidRPr="00E514C5">
              <w:rPr>
                <w:sz w:val="20"/>
              </w:rPr>
              <w:br/>
              <w:t>2</w:t>
            </w:r>
            <w:r w:rsidRPr="00E514C5">
              <w:rPr>
                <w:sz w:val="20"/>
              </w:rPr>
              <w:br/>
            </w:r>
            <w:r w:rsidRPr="00E514C5">
              <w:rPr>
                <w:sz w:val="20"/>
              </w:rPr>
              <w:br/>
            </w:r>
            <w:r w:rsidRPr="00E514C5">
              <w:rPr>
                <w:sz w:val="20"/>
                <w:u w:val="single"/>
              </w:rPr>
              <w:t>Prio 2:</w:t>
            </w:r>
            <w:r w:rsidRPr="00E514C5">
              <w:rPr>
                <w:sz w:val="20"/>
              </w:rPr>
              <w:br/>
            </w:r>
            <w:r w:rsidR="00E514C5">
              <w:rPr>
                <w:sz w:val="20"/>
              </w:rPr>
              <w:t>1, 4, 5</w:t>
            </w:r>
          </w:p>
        </w:tc>
        <w:tc>
          <w:tcPr>
            <w:tcW w:w="194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8006D3" w:rsidRPr="00BE6C0B" w:rsidRDefault="008006D3" w:rsidP="00AF1AA7">
            <w:pPr>
              <w:pStyle w:val="Standard"/>
              <w:spacing w:before="120"/>
              <w:ind w:left="0"/>
              <w:rPr>
                <w:sz w:val="20"/>
              </w:rPr>
            </w:pPr>
            <w:r>
              <w:rPr>
                <w:sz w:val="20"/>
              </w:rPr>
              <w:t>Skötselanslaget</w:t>
            </w:r>
          </w:p>
        </w:tc>
      </w:tr>
      <w:tr w:rsidR="008006D3" w:rsidRPr="00BE6C0B" w:rsidTr="00F92930">
        <w:trPr>
          <w:trHeight w:val="653"/>
        </w:trPr>
        <w:tc>
          <w:tcPr>
            <w:tcW w:w="2127"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8006D3" w:rsidRPr="00BE6C0B" w:rsidRDefault="001079CF" w:rsidP="00F92930">
            <w:pPr>
              <w:pStyle w:val="Standard"/>
              <w:spacing w:before="120"/>
              <w:ind w:left="0"/>
              <w:rPr>
                <w:sz w:val="20"/>
              </w:rPr>
            </w:pPr>
            <w:r>
              <w:rPr>
                <w:sz w:val="20"/>
              </w:rPr>
              <w:t>Slyröjning</w:t>
            </w:r>
          </w:p>
        </w:tc>
        <w:tc>
          <w:tcPr>
            <w:tcW w:w="127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8006D3" w:rsidRPr="00BE6C0B" w:rsidRDefault="001079CF" w:rsidP="00F92930">
            <w:pPr>
              <w:pStyle w:val="Standard"/>
              <w:spacing w:before="120"/>
              <w:ind w:left="0"/>
              <w:rPr>
                <w:sz w:val="20"/>
              </w:rPr>
            </w:pPr>
            <w:r>
              <w:rPr>
                <w:sz w:val="20"/>
              </w:rPr>
              <w:t>Löpande, vid behov</w:t>
            </w:r>
          </w:p>
        </w:tc>
        <w:tc>
          <w:tcPr>
            <w:tcW w:w="170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8006D3" w:rsidRPr="00BE6C0B" w:rsidRDefault="00E514C5" w:rsidP="00F92930">
            <w:pPr>
              <w:pStyle w:val="Standard"/>
              <w:spacing w:before="120"/>
              <w:ind w:left="0"/>
              <w:jc w:val="center"/>
              <w:rPr>
                <w:sz w:val="20"/>
              </w:rPr>
            </w:pPr>
            <w:r>
              <w:rPr>
                <w:sz w:val="20"/>
              </w:rPr>
              <w:t>1, 2, 3, 4, 5</w:t>
            </w:r>
          </w:p>
        </w:tc>
        <w:tc>
          <w:tcPr>
            <w:tcW w:w="113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8006D3" w:rsidRPr="00BE6C0B" w:rsidRDefault="001079CF" w:rsidP="00F92930">
            <w:pPr>
              <w:pStyle w:val="Standard"/>
              <w:tabs>
                <w:tab w:val="left" w:pos="363"/>
              </w:tabs>
              <w:spacing w:before="120"/>
              <w:ind w:left="0"/>
              <w:jc w:val="center"/>
              <w:rPr>
                <w:sz w:val="20"/>
              </w:rPr>
            </w:pPr>
            <w:r>
              <w:rPr>
                <w:sz w:val="20"/>
              </w:rPr>
              <w:t>2</w:t>
            </w:r>
          </w:p>
        </w:tc>
        <w:tc>
          <w:tcPr>
            <w:tcW w:w="194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8006D3" w:rsidRPr="00BE6C0B" w:rsidRDefault="008006D3" w:rsidP="00F92930">
            <w:pPr>
              <w:pStyle w:val="Standard"/>
              <w:spacing w:before="120"/>
              <w:ind w:left="0"/>
              <w:rPr>
                <w:sz w:val="20"/>
              </w:rPr>
            </w:pPr>
            <w:r>
              <w:rPr>
                <w:sz w:val="20"/>
              </w:rPr>
              <w:t>Skötselanslaget</w:t>
            </w:r>
          </w:p>
        </w:tc>
      </w:tr>
      <w:tr w:rsidR="008006D3" w:rsidRPr="00A83BBC" w:rsidTr="00F92930">
        <w:trPr>
          <w:trHeight w:val="653"/>
        </w:trPr>
        <w:tc>
          <w:tcPr>
            <w:tcW w:w="2127"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8006D3" w:rsidRPr="00F92930" w:rsidRDefault="004525D2" w:rsidP="004525D2">
            <w:pPr>
              <w:pStyle w:val="Standard"/>
              <w:spacing w:before="120"/>
              <w:ind w:left="0"/>
              <w:rPr>
                <w:sz w:val="20"/>
              </w:rPr>
            </w:pPr>
            <w:r>
              <w:rPr>
                <w:sz w:val="20"/>
              </w:rPr>
              <w:t>Avveckling</w:t>
            </w:r>
            <w:r w:rsidR="001079CF">
              <w:rPr>
                <w:sz w:val="20"/>
              </w:rPr>
              <w:t xml:space="preserve"> </w:t>
            </w:r>
            <w:r>
              <w:rPr>
                <w:sz w:val="20"/>
              </w:rPr>
              <w:t xml:space="preserve">av vuxen </w:t>
            </w:r>
            <w:r w:rsidR="001079CF">
              <w:rPr>
                <w:sz w:val="20"/>
              </w:rPr>
              <w:t>al utmed sjö</w:t>
            </w:r>
          </w:p>
        </w:tc>
        <w:tc>
          <w:tcPr>
            <w:tcW w:w="127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8006D3" w:rsidRPr="00F92930" w:rsidRDefault="001079CF" w:rsidP="00F92930">
            <w:pPr>
              <w:pStyle w:val="Standard"/>
              <w:spacing w:before="120"/>
              <w:ind w:left="0"/>
              <w:rPr>
                <w:sz w:val="20"/>
              </w:rPr>
            </w:pPr>
            <w:r>
              <w:rPr>
                <w:sz w:val="20"/>
              </w:rPr>
              <w:t>Inom 10 år</w:t>
            </w:r>
          </w:p>
        </w:tc>
        <w:tc>
          <w:tcPr>
            <w:tcW w:w="170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8006D3" w:rsidRPr="00F92930" w:rsidRDefault="001079CF" w:rsidP="00F92930">
            <w:pPr>
              <w:pStyle w:val="Standard"/>
              <w:spacing w:before="120"/>
              <w:ind w:left="0"/>
              <w:jc w:val="center"/>
              <w:rPr>
                <w:sz w:val="20"/>
              </w:rPr>
            </w:pPr>
            <w:r>
              <w:rPr>
                <w:sz w:val="20"/>
              </w:rPr>
              <w:t>1, 4</w:t>
            </w:r>
          </w:p>
        </w:tc>
        <w:tc>
          <w:tcPr>
            <w:tcW w:w="113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8006D3" w:rsidRPr="00F92930" w:rsidRDefault="001079CF" w:rsidP="00F92930">
            <w:pPr>
              <w:pStyle w:val="Standard"/>
              <w:tabs>
                <w:tab w:val="left" w:pos="363"/>
              </w:tabs>
              <w:spacing w:before="120"/>
              <w:ind w:left="0"/>
              <w:jc w:val="center"/>
              <w:rPr>
                <w:sz w:val="20"/>
              </w:rPr>
            </w:pPr>
            <w:r>
              <w:rPr>
                <w:sz w:val="20"/>
              </w:rPr>
              <w:t>3</w:t>
            </w:r>
          </w:p>
        </w:tc>
        <w:tc>
          <w:tcPr>
            <w:tcW w:w="194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8006D3" w:rsidRPr="00F92930" w:rsidRDefault="001079CF" w:rsidP="00F92930">
            <w:pPr>
              <w:pStyle w:val="Standard"/>
              <w:spacing w:before="120"/>
              <w:ind w:left="0"/>
              <w:rPr>
                <w:sz w:val="20"/>
              </w:rPr>
            </w:pPr>
            <w:r>
              <w:rPr>
                <w:sz w:val="20"/>
              </w:rPr>
              <w:t>Skötselanslaget</w:t>
            </w:r>
          </w:p>
        </w:tc>
      </w:tr>
      <w:tr w:rsidR="008006D3" w:rsidRPr="00A83BBC" w:rsidTr="00F92930">
        <w:trPr>
          <w:trHeight w:val="653"/>
        </w:trPr>
        <w:tc>
          <w:tcPr>
            <w:tcW w:w="2127"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8006D3" w:rsidRPr="00F92930" w:rsidRDefault="001079CF" w:rsidP="00F92930">
            <w:pPr>
              <w:pStyle w:val="Standard"/>
              <w:spacing w:before="120"/>
              <w:ind w:left="0"/>
              <w:rPr>
                <w:sz w:val="20"/>
              </w:rPr>
            </w:pPr>
            <w:r>
              <w:rPr>
                <w:sz w:val="20"/>
              </w:rPr>
              <w:t>Avveckling av alsnår</w:t>
            </w:r>
          </w:p>
        </w:tc>
        <w:tc>
          <w:tcPr>
            <w:tcW w:w="127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8006D3" w:rsidRPr="00F92930" w:rsidRDefault="001079CF" w:rsidP="00F92930">
            <w:pPr>
              <w:pStyle w:val="Standard"/>
              <w:spacing w:before="120"/>
              <w:ind w:left="0"/>
              <w:rPr>
                <w:sz w:val="20"/>
              </w:rPr>
            </w:pPr>
            <w:r>
              <w:rPr>
                <w:sz w:val="20"/>
              </w:rPr>
              <w:t>Snarast</w:t>
            </w:r>
          </w:p>
        </w:tc>
        <w:tc>
          <w:tcPr>
            <w:tcW w:w="170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8006D3" w:rsidRPr="00F92930" w:rsidRDefault="001079CF" w:rsidP="00F92930">
            <w:pPr>
              <w:pStyle w:val="Standard"/>
              <w:spacing w:before="120"/>
              <w:ind w:left="0"/>
              <w:jc w:val="center"/>
              <w:rPr>
                <w:sz w:val="20"/>
              </w:rPr>
            </w:pPr>
            <w:r>
              <w:rPr>
                <w:sz w:val="20"/>
              </w:rPr>
              <w:t>2b, 4</w:t>
            </w:r>
          </w:p>
        </w:tc>
        <w:tc>
          <w:tcPr>
            <w:tcW w:w="113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8006D3" w:rsidRPr="00F92930" w:rsidRDefault="001079CF" w:rsidP="00F92930">
            <w:pPr>
              <w:pStyle w:val="Standard"/>
              <w:tabs>
                <w:tab w:val="left" w:pos="363"/>
              </w:tabs>
              <w:spacing w:before="120"/>
              <w:ind w:left="0"/>
              <w:jc w:val="center"/>
              <w:rPr>
                <w:sz w:val="20"/>
              </w:rPr>
            </w:pPr>
            <w:r>
              <w:rPr>
                <w:sz w:val="20"/>
              </w:rPr>
              <w:t>1</w:t>
            </w:r>
          </w:p>
        </w:tc>
        <w:tc>
          <w:tcPr>
            <w:tcW w:w="194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8006D3" w:rsidRPr="00F92930" w:rsidRDefault="001079CF" w:rsidP="00F92930">
            <w:pPr>
              <w:pStyle w:val="Standard"/>
              <w:spacing w:before="120"/>
              <w:ind w:left="0"/>
              <w:rPr>
                <w:sz w:val="20"/>
              </w:rPr>
            </w:pPr>
            <w:r>
              <w:rPr>
                <w:sz w:val="20"/>
              </w:rPr>
              <w:t>Skötselanslaget</w:t>
            </w:r>
          </w:p>
        </w:tc>
      </w:tr>
      <w:tr w:rsidR="001079CF" w:rsidRPr="00A83BBC" w:rsidTr="00F92930">
        <w:trPr>
          <w:trHeight w:val="653"/>
        </w:trPr>
        <w:tc>
          <w:tcPr>
            <w:tcW w:w="2127"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B004B6" w:rsidP="00F92930">
            <w:pPr>
              <w:pStyle w:val="Standard"/>
              <w:spacing w:before="120"/>
              <w:ind w:left="0"/>
              <w:rPr>
                <w:sz w:val="20"/>
              </w:rPr>
            </w:pPr>
            <w:r>
              <w:rPr>
                <w:sz w:val="20"/>
              </w:rPr>
              <w:t>Röjning</w:t>
            </w:r>
            <w:r w:rsidR="001079CF">
              <w:rPr>
                <w:sz w:val="20"/>
              </w:rPr>
              <w:t xml:space="preserve"> av all gran</w:t>
            </w:r>
          </w:p>
        </w:tc>
        <w:tc>
          <w:tcPr>
            <w:tcW w:w="127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1079CF" w:rsidP="00F92930">
            <w:pPr>
              <w:pStyle w:val="Standard"/>
              <w:spacing w:before="120"/>
              <w:ind w:left="0"/>
              <w:rPr>
                <w:sz w:val="20"/>
              </w:rPr>
            </w:pPr>
            <w:r>
              <w:rPr>
                <w:sz w:val="20"/>
              </w:rPr>
              <w:t>Inom 15 år</w:t>
            </w:r>
          </w:p>
        </w:tc>
        <w:tc>
          <w:tcPr>
            <w:tcW w:w="170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1079CF" w:rsidP="00F92930">
            <w:pPr>
              <w:pStyle w:val="Standard"/>
              <w:spacing w:before="120"/>
              <w:ind w:left="0"/>
              <w:jc w:val="center"/>
              <w:rPr>
                <w:sz w:val="20"/>
              </w:rPr>
            </w:pPr>
            <w:r>
              <w:rPr>
                <w:sz w:val="20"/>
              </w:rPr>
              <w:t>3</w:t>
            </w:r>
          </w:p>
        </w:tc>
        <w:tc>
          <w:tcPr>
            <w:tcW w:w="113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1079CF" w:rsidP="00F92930">
            <w:pPr>
              <w:pStyle w:val="Standard"/>
              <w:tabs>
                <w:tab w:val="left" w:pos="363"/>
              </w:tabs>
              <w:spacing w:before="120"/>
              <w:ind w:left="0"/>
              <w:jc w:val="center"/>
              <w:rPr>
                <w:sz w:val="20"/>
              </w:rPr>
            </w:pPr>
            <w:r>
              <w:rPr>
                <w:sz w:val="20"/>
              </w:rPr>
              <w:t>3</w:t>
            </w:r>
          </w:p>
        </w:tc>
        <w:tc>
          <w:tcPr>
            <w:tcW w:w="194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1079CF" w:rsidP="00F92930">
            <w:pPr>
              <w:pStyle w:val="Standard"/>
              <w:spacing w:before="120"/>
              <w:ind w:left="0"/>
              <w:rPr>
                <w:sz w:val="20"/>
              </w:rPr>
            </w:pPr>
            <w:r>
              <w:rPr>
                <w:sz w:val="20"/>
              </w:rPr>
              <w:t>Skötselanslaget</w:t>
            </w:r>
          </w:p>
        </w:tc>
      </w:tr>
      <w:tr w:rsidR="001079CF" w:rsidRPr="00A83BBC" w:rsidTr="00F92930">
        <w:trPr>
          <w:trHeight w:val="653"/>
        </w:trPr>
        <w:tc>
          <w:tcPr>
            <w:tcW w:w="2127"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1079CF" w:rsidP="00F92930">
            <w:pPr>
              <w:pStyle w:val="Standard"/>
              <w:spacing w:before="120"/>
              <w:ind w:left="0"/>
              <w:rPr>
                <w:sz w:val="20"/>
              </w:rPr>
            </w:pPr>
            <w:r>
              <w:rPr>
                <w:sz w:val="20"/>
              </w:rPr>
              <w:t>Utglesning av tallbryn</w:t>
            </w:r>
          </w:p>
        </w:tc>
        <w:tc>
          <w:tcPr>
            <w:tcW w:w="127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1079CF" w:rsidP="00F92930">
            <w:pPr>
              <w:pStyle w:val="Standard"/>
              <w:spacing w:before="120"/>
              <w:ind w:left="0"/>
              <w:rPr>
                <w:sz w:val="20"/>
              </w:rPr>
            </w:pPr>
            <w:r>
              <w:rPr>
                <w:sz w:val="20"/>
              </w:rPr>
              <w:t>Inom 15 år</w:t>
            </w:r>
          </w:p>
        </w:tc>
        <w:tc>
          <w:tcPr>
            <w:tcW w:w="170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1079CF" w:rsidP="00F92930">
            <w:pPr>
              <w:pStyle w:val="Standard"/>
              <w:spacing w:before="120"/>
              <w:ind w:left="0"/>
              <w:jc w:val="center"/>
              <w:rPr>
                <w:sz w:val="20"/>
              </w:rPr>
            </w:pPr>
            <w:r>
              <w:rPr>
                <w:sz w:val="20"/>
              </w:rPr>
              <w:t>3</w:t>
            </w:r>
          </w:p>
        </w:tc>
        <w:tc>
          <w:tcPr>
            <w:tcW w:w="113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1079CF" w:rsidP="00F92930">
            <w:pPr>
              <w:pStyle w:val="Standard"/>
              <w:tabs>
                <w:tab w:val="left" w:pos="363"/>
              </w:tabs>
              <w:spacing w:before="120"/>
              <w:ind w:left="0"/>
              <w:jc w:val="center"/>
              <w:rPr>
                <w:sz w:val="20"/>
              </w:rPr>
            </w:pPr>
            <w:r>
              <w:rPr>
                <w:sz w:val="20"/>
              </w:rPr>
              <w:t>3</w:t>
            </w:r>
          </w:p>
        </w:tc>
        <w:tc>
          <w:tcPr>
            <w:tcW w:w="194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1079CF" w:rsidP="00F92930">
            <w:pPr>
              <w:pStyle w:val="Standard"/>
              <w:spacing w:before="120"/>
              <w:ind w:left="0"/>
              <w:rPr>
                <w:sz w:val="20"/>
              </w:rPr>
            </w:pPr>
            <w:r>
              <w:rPr>
                <w:sz w:val="20"/>
              </w:rPr>
              <w:t>Skötselanslaget</w:t>
            </w:r>
          </w:p>
        </w:tc>
      </w:tr>
      <w:tr w:rsidR="001079CF" w:rsidRPr="00A83BBC" w:rsidTr="00F92930">
        <w:trPr>
          <w:trHeight w:val="653"/>
        </w:trPr>
        <w:tc>
          <w:tcPr>
            <w:tcW w:w="2127"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1079CF" w:rsidP="00F92930">
            <w:pPr>
              <w:pStyle w:val="Standard"/>
              <w:spacing w:before="120"/>
              <w:ind w:left="0"/>
              <w:rPr>
                <w:sz w:val="20"/>
              </w:rPr>
            </w:pPr>
            <w:r>
              <w:rPr>
                <w:sz w:val="20"/>
              </w:rPr>
              <w:t>Friröjning av en, sälg och bärande buskar och träd</w:t>
            </w:r>
          </w:p>
        </w:tc>
        <w:tc>
          <w:tcPr>
            <w:tcW w:w="127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1079CF" w:rsidP="00F92930">
            <w:pPr>
              <w:pStyle w:val="Standard"/>
              <w:spacing w:before="120"/>
              <w:ind w:left="0"/>
              <w:rPr>
                <w:sz w:val="20"/>
              </w:rPr>
            </w:pPr>
            <w:r>
              <w:rPr>
                <w:sz w:val="20"/>
              </w:rPr>
              <w:t>Inom 10 år</w:t>
            </w:r>
          </w:p>
        </w:tc>
        <w:tc>
          <w:tcPr>
            <w:tcW w:w="170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1079CF" w:rsidP="00F92930">
            <w:pPr>
              <w:pStyle w:val="Standard"/>
              <w:spacing w:before="120"/>
              <w:ind w:left="0"/>
              <w:jc w:val="center"/>
              <w:rPr>
                <w:sz w:val="20"/>
              </w:rPr>
            </w:pPr>
            <w:r>
              <w:rPr>
                <w:sz w:val="20"/>
              </w:rPr>
              <w:t>3, 4</w:t>
            </w:r>
          </w:p>
        </w:tc>
        <w:tc>
          <w:tcPr>
            <w:tcW w:w="113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1079CF" w:rsidP="00F92930">
            <w:pPr>
              <w:pStyle w:val="Standard"/>
              <w:tabs>
                <w:tab w:val="left" w:pos="363"/>
              </w:tabs>
              <w:spacing w:before="120"/>
              <w:ind w:left="0"/>
              <w:jc w:val="center"/>
              <w:rPr>
                <w:sz w:val="20"/>
              </w:rPr>
            </w:pPr>
            <w:r>
              <w:rPr>
                <w:sz w:val="20"/>
              </w:rPr>
              <w:t>2</w:t>
            </w:r>
          </w:p>
        </w:tc>
        <w:tc>
          <w:tcPr>
            <w:tcW w:w="194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Default="00DB5F20" w:rsidP="00F92930">
            <w:pPr>
              <w:pStyle w:val="Standard"/>
              <w:spacing w:before="120"/>
              <w:ind w:left="0"/>
              <w:rPr>
                <w:sz w:val="20"/>
              </w:rPr>
            </w:pPr>
            <w:r>
              <w:rPr>
                <w:sz w:val="20"/>
              </w:rPr>
              <w:t>Skötselanslaget</w:t>
            </w:r>
          </w:p>
        </w:tc>
      </w:tr>
      <w:tr w:rsidR="001079CF" w:rsidRPr="00A83BBC" w:rsidTr="00F92930">
        <w:trPr>
          <w:trHeight w:val="653"/>
        </w:trPr>
        <w:tc>
          <w:tcPr>
            <w:tcW w:w="2127"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1079CF" w:rsidP="00F92930">
            <w:pPr>
              <w:pStyle w:val="Standard"/>
              <w:spacing w:before="120"/>
              <w:ind w:left="0"/>
              <w:rPr>
                <w:sz w:val="20"/>
              </w:rPr>
            </w:pPr>
            <w:r>
              <w:rPr>
                <w:sz w:val="20"/>
              </w:rPr>
              <w:t>Avveckling av tallplanteringar</w:t>
            </w:r>
          </w:p>
        </w:tc>
        <w:tc>
          <w:tcPr>
            <w:tcW w:w="127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1079CF" w:rsidP="00F92930">
            <w:pPr>
              <w:pStyle w:val="Standard"/>
              <w:spacing w:before="120"/>
              <w:ind w:left="0"/>
              <w:rPr>
                <w:sz w:val="20"/>
              </w:rPr>
            </w:pPr>
            <w:r>
              <w:rPr>
                <w:sz w:val="20"/>
              </w:rPr>
              <w:t>Inom 10 år</w:t>
            </w:r>
          </w:p>
        </w:tc>
        <w:tc>
          <w:tcPr>
            <w:tcW w:w="170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E514C5" w:rsidP="00F92930">
            <w:pPr>
              <w:pStyle w:val="Standard"/>
              <w:spacing w:before="120"/>
              <w:ind w:left="0"/>
              <w:jc w:val="center"/>
              <w:rPr>
                <w:sz w:val="20"/>
              </w:rPr>
            </w:pPr>
            <w:r>
              <w:rPr>
                <w:sz w:val="20"/>
              </w:rPr>
              <w:t>5</w:t>
            </w:r>
          </w:p>
        </w:tc>
        <w:tc>
          <w:tcPr>
            <w:tcW w:w="113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1079CF" w:rsidP="00F92930">
            <w:pPr>
              <w:pStyle w:val="Standard"/>
              <w:tabs>
                <w:tab w:val="left" w:pos="363"/>
              </w:tabs>
              <w:spacing w:before="120"/>
              <w:ind w:left="0"/>
              <w:jc w:val="center"/>
              <w:rPr>
                <w:sz w:val="20"/>
              </w:rPr>
            </w:pPr>
            <w:r>
              <w:rPr>
                <w:sz w:val="20"/>
              </w:rPr>
              <w:t>2</w:t>
            </w:r>
          </w:p>
        </w:tc>
        <w:tc>
          <w:tcPr>
            <w:tcW w:w="194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Default="00DB5F20" w:rsidP="00F92930">
            <w:pPr>
              <w:pStyle w:val="Standard"/>
              <w:spacing w:before="120"/>
              <w:ind w:left="0"/>
              <w:rPr>
                <w:sz w:val="20"/>
              </w:rPr>
            </w:pPr>
            <w:r>
              <w:rPr>
                <w:sz w:val="20"/>
              </w:rPr>
              <w:t>Skötselanslaget</w:t>
            </w:r>
          </w:p>
        </w:tc>
      </w:tr>
      <w:tr w:rsidR="001079CF" w:rsidRPr="00A83BBC" w:rsidTr="00F92930">
        <w:trPr>
          <w:trHeight w:val="653"/>
        </w:trPr>
        <w:tc>
          <w:tcPr>
            <w:tcW w:w="2127"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9D2263" w:rsidP="00F92930">
            <w:pPr>
              <w:pStyle w:val="Standard"/>
              <w:spacing w:before="120"/>
              <w:ind w:left="0"/>
              <w:rPr>
                <w:sz w:val="20"/>
              </w:rPr>
            </w:pPr>
            <w:r>
              <w:rPr>
                <w:sz w:val="20"/>
              </w:rPr>
              <w:t xml:space="preserve">Sådd </w:t>
            </w:r>
            <w:r w:rsidR="001079CF">
              <w:rPr>
                <w:sz w:val="20"/>
              </w:rPr>
              <w:t>av hårginst</w:t>
            </w:r>
          </w:p>
        </w:tc>
        <w:tc>
          <w:tcPr>
            <w:tcW w:w="127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1079CF" w:rsidP="00F92930">
            <w:pPr>
              <w:pStyle w:val="Standard"/>
              <w:spacing w:before="120"/>
              <w:ind w:left="0"/>
              <w:rPr>
                <w:sz w:val="20"/>
              </w:rPr>
            </w:pPr>
            <w:r>
              <w:rPr>
                <w:sz w:val="20"/>
              </w:rPr>
              <w:t>Vid behov</w:t>
            </w:r>
          </w:p>
        </w:tc>
        <w:tc>
          <w:tcPr>
            <w:tcW w:w="170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E514C5" w:rsidP="00F92930">
            <w:pPr>
              <w:pStyle w:val="Standard"/>
              <w:spacing w:before="120"/>
              <w:ind w:left="0"/>
              <w:jc w:val="center"/>
              <w:rPr>
                <w:sz w:val="20"/>
              </w:rPr>
            </w:pPr>
            <w:r>
              <w:rPr>
                <w:sz w:val="20"/>
              </w:rPr>
              <w:t>5</w:t>
            </w:r>
          </w:p>
        </w:tc>
        <w:tc>
          <w:tcPr>
            <w:tcW w:w="113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DB5F20" w:rsidP="00F92930">
            <w:pPr>
              <w:pStyle w:val="Standard"/>
              <w:tabs>
                <w:tab w:val="left" w:pos="363"/>
              </w:tabs>
              <w:spacing w:before="120"/>
              <w:ind w:left="0"/>
              <w:jc w:val="center"/>
              <w:rPr>
                <w:sz w:val="20"/>
              </w:rPr>
            </w:pPr>
            <w:r>
              <w:rPr>
                <w:sz w:val="20"/>
              </w:rPr>
              <w:t>3</w:t>
            </w:r>
          </w:p>
        </w:tc>
        <w:tc>
          <w:tcPr>
            <w:tcW w:w="194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Default="00DB5F20" w:rsidP="00F92930">
            <w:pPr>
              <w:pStyle w:val="Standard"/>
              <w:spacing w:before="120"/>
              <w:ind w:left="0"/>
              <w:rPr>
                <w:sz w:val="20"/>
              </w:rPr>
            </w:pPr>
            <w:r>
              <w:rPr>
                <w:sz w:val="20"/>
              </w:rPr>
              <w:t>Skötselanslaget</w:t>
            </w:r>
          </w:p>
        </w:tc>
      </w:tr>
      <w:tr w:rsidR="001079CF" w:rsidRPr="00A83BBC" w:rsidTr="00AF1AA7">
        <w:trPr>
          <w:trHeight w:val="794"/>
        </w:trPr>
        <w:tc>
          <w:tcPr>
            <w:tcW w:w="2127"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1079CF" w:rsidP="00B004B6">
            <w:pPr>
              <w:pStyle w:val="Standard"/>
              <w:spacing w:before="120" w:after="120"/>
              <w:ind w:left="0"/>
              <w:rPr>
                <w:sz w:val="20"/>
              </w:rPr>
            </w:pPr>
            <w:r>
              <w:rPr>
                <w:sz w:val="20"/>
              </w:rPr>
              <w:t xml:space="preserve">Utsättning av nålginst, tysk ginst och </w:t>
            </w:r>
            <w:r w:rsidR="00B004B6">
              <w:rPr>
                <w:sz w:val="20"/>
              </w:rPr>
              <w:t>daggig ginstmätare</w:t>
            </w:r>
          </w:p>
        </w:tc>
        <w:tc>
          <w:tcPr>
            <w:tcW w:w="127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1079CF" w:rsidP="00AF1AA7">
            <w:pPr>
              <w:pStyle w:val="Standard"/>
              <w:spacing w:before="120"/>
              <w:ind w:left="0"/>
              <w:rPr>
                <w:sz w:val="20"/>
              </w:rPr>
            </w:pPr>
            <w:r>
              <w:rPr>
                <w:sz w:val="20"/>
              </w:rPr>
              <w:t>Inom 7 år</w:t>
            </w:r>
          </w:p>
        </w:tc>
        <w:tc>
          <w:tcPr>
            <w:tcW w:w="170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1079CF" w:rsidP="00AF1AA7">
            <w:pPr>
              <w:pStyle w:val="Standard"/>
              <w:spacing w:before="120"/>
              <w:ind w:left="0"/>
              <w:jc w:val="center"/>
              <w:rPr>
                <w:sz w:val="20"/>
              </w:rPr>
            </w:pPr>
            <w:r>
              <w:rPr>
                <w:sz w:val="20"/>
              </w:rPr>
              <w:t>Främst 1 och 2</w:t>
            </w:r>
          </w:p>
        </w:tc>
        <w:tc>
          <w:tcPr>
            <w:tcW w:w="113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1079CF" w:rsidP="00AF1AA7">
            <w:pPr>
              <w:pStyle w:val="Standard"/>
              <w:spacing w:before="120"/>
              <w:ind w:left="0"/>
              <w:jc w:val="center"/>
              <w:rPr>
                <w:sz w:val="20"/>
              </w:rPr>
            </w:pPr>
            <w:r>
              <w:rPr>
                <w:sz w:val="20"/>
              </w:rPr>
              <w:t>2</w:t>
            </w:r>
          </w:p>
        </w:tc>
        <w:tc>
          <w:tcPr>
            <w:tcW w:w="194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1079CF" w:rsidP="00AF1AA7">
            <w:pPr>
              <w:pStyle w:val="Standard"/>
              <w:spacing w:before="120"/>
              <w:ind w:left="0"/>
              <w:rPr>
                <w:sz w:val="20"/>
              </w:rPr>
            </w:pPr>
            <w:r>
              <w:rPr>
                <w:sz w:val="20"/>
              </w:rPr>
              <w:t>Skötselanslaget/ÅGP</w:t>
            </w:r>
          </w:p>
        </w:tc>
      </w:tr>
      <w:tr w:rsidR="001079CF" w:rsidRPr="00A83BBC" w:rsidTr="00AF1AA7">
        <w:trPr>
          <w:trHeight w:val="624"/>
        </w:trPr>
        <w:tc>
          <w:tcPr>
            <w:tcW w:w="2127"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1079CF" w:rsidP="00AF1AA7">
            <w:pPr>
              <w:pStyle w:val="Standard"/>
              <w:spacing w:before="120" w:after="120"/>
              <w:ind w:left="0"/>
              <w:rPr>
                <w:sz w:val="20"/>
              </w:rPr>
            </w:pPr>
            <w:r>
              <w:rPr>
                <w:sz w:val="20"/>
              </w:rPr>
              <w:t>Uppföljning av utsättning av nålginst, tysk ginst och</w:t>
            </w:r>
            <w:r w:rsidR="00B004B6">
              <w:rPr>
                <w:sz w:val="20"/>
              </w:rPr>
              <w:t xml:space="preserve"> daggig ginstmätare</w:t>
            </w:r>
          </w:p>
        </w:tc>
        <w:tc>
          <w:tcPr>
            <w:tcW w:w="127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1079CF" w:rsidP="00AF1AA7">
            <w:pPr>
              <w:pStyle w:val="Standard"/>
              <w:spacing w:before="120"/>
              <w:ind w:left="0"/>
              <w:rPr>
                <w:sz w:val="20"/>
              </w:rPr>
            </w:pPr>
            <w:r>
              <w:rPr>
                <w:sz w:val="20"/>
              </w:rPr>
              <w:t>Senast 5 år efter utsättning av respektive art</w:t>
            </w:r>
          </w:p>
        </w:tc>
        <w:tc>
          <w:tcPr>
            <w:tcW w:w="170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1079CF" w:rsidP="00AF1AA7">
            <w:pPr>
              <w:pStyle w:val="Standard"/>
              <w:spacing w:before="120"/>
              <w:ind w:left="0"/>
              <w:jc w:val="center"/>
              <w:rPr>
                <w:sz w:val="20"/>
              </w:rPr>
            </w:pPr>
            <w:r>
              <w:rPr>
                <w:sz w:val="20"/>
              </w:rPr>
              <w:t>Främst 1 och 2</w:t>
            </w:r>
          </w:p>
        </w:tc>
        <w:tc>
          <w:tcPr>
            <w:tcW w:w="113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1079CF" w:rsidP="00AF1AA7">
            <w:pPr>
              <w:pStyle w:val="Standard"/>
              <w:spacing w:before="120"/>
              <w:ind w:left="0"/>
              <w:jc w:val="center"/>
              <w:rPr>
                <w:sz w:val="20"/>
              </w:rPr>
            </w:pPr>
            <w:r>
              <w:rPr>
                <w:sz w:val="20"/>
              </w:rPr>
              <w:t>2</w:t>
            </w:r>
          </w:p>
        </w:tc>
        <w:tc>
          <w:tcPr>
            <w:tcW w:w="194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1079CF" w:rsidP="00AF1AA7">
            <w:pPr>
              <w:pStyle w:val="Standard"/>
              <w:spacing w:before="120"/>
              <w:ind w:left="0"/>
              <w:rPr>
                <w:sz w:val="20"/>
              </w:rPr>
            </w:pPr>
            <w:r>
              <w:rPr>
                <w:sz w:val="20"/>
              </w:rPr>
              <w:t>Skötselanslaget/ÅGP</w:t>
            </w:r>
          </w:p>
        </w:tc>
      </w:tr>
      <w:tr w:rsidR="001079CF" w:rsidRPr="00A83BBC" w:rsidTr="00AF1AA7">
        <w:trPr>
          <w:trHeight w:val="794"/>
        </w:trPr>
        <w:tc>
          <w:tcPr>
            <w:tcW w:w="2127"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6113A1" w:rsidRDefault="001079CF" w:rsidP="00AF1AA7">
            <w:pPr>
              <w:pStyle w:val="Standard"/>
              <w:spacing w:before="120" w:after="120"/>
              <w:ind w:left="0"/>
              <w:rPr>
                <w:sz w:val="20"/>
              </w:rPr>
            </w:pPr>
            <w:r w:rsidRPr="006113A1">
              <w:rPr>
                <w:bCs/>
                <w:iCs/>
                <w:sz w:val="20"/>
              </w:rPr>
              <w:t>Uppföljning</w:t>
            </w:r>
            <w:r>
              <w:rPr>
                <w:bCs/>
                <w:iCs/>
                <w:sz w:val="20"/>
              </w:rPr>
              <w:t>sinventering</w:t>
            </w:r>
            <w:r w:rsidRPr="006113A1">
              <w:rPr>
                <w:bCs/>
                <w:iCs/>
                <w:sz w:val="20"/>
              </w:rPr>
              <w:t xml:space="preserve"> av </w:t>
            </w:r>
            <w:r>
              <w:rPr>
                <w:bCs/>
                <w:iCs/>
                <w:sz w:val="20"/>
              </w:rPr>
              <w:t>restaurering</w:t>
            </w:r>
          </w:p>
        </w:tc>
        <w:tc>
          <w:tcPr>
            <w:tcW w:w="127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1079CF" w:rsidP="00AF1AA7">
            <w:pPr>
              <w:pStyle w:val="Standard"/>
              <w:spacing w:before="120"/>
              <w:ind w:left="0"/>
              <w:rPr>
                <w:sz w:val="20"/>
              </w:rPr>
            </w:pPr>
            <w:r>
              <w:rPr>
                <w:sz w:val="20"/>
              </w:rPr>
              <w:t>Senast 10 år efter påbörjad restaurering</w:t>
            </w:r>
          </w:p>
        </w:tc>
        <w:tc>
          <w:tcPr>
            <w:tcW w:w="170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B004B6" w:rsidP="00AF1AA7">
            <w:pPr>
              <w:pStyle w:val="Standard"/>
              <w:spacing w:before="120"/>
              <w:ind w:left="0"/>
              <w:jc w:val="center"/>
              <w:rPr>
                <w:sz w:val="20"/>
              </w:rPr>
            </w:pPr>
            <w:r>
              <w:rPr>
                <w:sz w:val="20"/>
              </w:rPr>
              <w:t>1</w:t>
            </w:r>
            <w:r w:rsidR="00360EB5">
              <w:rPr>
                <w:sz w:val="20"/>
              </w:rPr>
              <w:t>a</w:t>
            </w:r>
            <w:r w:rsidR="00E514C5">
              <w:rPr>
                <w:sz w:val="20"/>
              </w:rPr>
              <w:t>, 5</w:t>
            </w:r>
          </w:p>
        </w:tc>
        <w:tc>
          <w:tcPr>
            <w:tcW w:w="113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1079CF" w:rsidP="00AF1AA7">
            <w:pPr>
              <w:pStyle w:val="Standard"/>
              <w:tabs>
                <w:tab w:val="left" w:pos="403"/>
              </w:tabs>
              <w:spacing w:before="120"/>
              <w:ind w:left="0"/>
              <w:jc w:val="center"/>
              <w:rPr>
                <w:sz w:val="20"/>
              </w:rPr>
            </w:pPr>
            <w:r>
              <w:rPr>
                <w:sz w:val="20"/>
              </w:rPr>
              <w:t>3</w:t>
            </w:r>
          </w:p>
        </w:tc>
        <w:tc>
          <w:tcPr>
            <w:tcW w:w="194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1079CF" w:rsidRPr="00F92930" w:rsidRDefault="001079CF" w:rsidP="00AF1AA7">
            <w:pPr>
              <w:pStyle w:val="Standard"/>
              <w:spacing w:before="120"/>
              <w:ind w:left="0"/>
              <w:rPr>
                <w:sz w:val="20"/>
              </w:rPr>
            </w:pPr>
            <w:r>
              <w:rPr>
                <w:sz w:val="20"/>
              </w:rPr>
              <w:t>Skötselanslaget</w:t>
            </w:r>
          </w:p>
        </w:tc>
      </w:tr>
      <w:tr w:rsidR="00290C95" w:rsidRPr="00A83BBC" w:rsidTr="00AF1AA7">
        <w:trPr>
          <w:trHeight w:val="794"/>
        </w:trPr>
        <w:tc>
          <w:tcPr>
            <w:tcW w:w="2127"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290C95" w:rsidRPr="006113A1" w:rsidRDefault="00290C95" w:rsidP="00AF1AA7">
            <w:pPr>
              <w:pStyle w:val="Standard"/>
              <w:spacing w:before="120" w:after="120"/>
              <w:ind w:left="0"/>
              <w:rPr>
                <w:bCs/>
                <w:iCs/>
                <w:sz w:val="20"/>
              </w:rPr>
            </w:pPr>
            <w:r>
              <w:rPr>
                <w:bCs/>
                <w:iCs/>
                <w:sz w:val="20"/>
              </w:rPr>
              <w:t>Anläggande av ny parkeringsplats</w:t>
            </w:r>
          </w:p>
        </w:tc>
        <w:tc>
          <w:tcPr>
            <w:tcW w:w="127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290C95" w:rsidRDefault="00317D6A" w:rsidP="00AF1AA7">
            <w:pPr>
              <w:pStyle w:val="Standard"/>
              <w:spacing w:before="120"/>
              <w:ind w:left="0"/>
              <w:rPr>
                <w:sz w:val="20"/>
              </w:rPr>
            </w:pPr>
            <w:r>
              <w:rPr>
                <w:sz w:val="20"/>
              </w:rPr>
              <w:t>Vid behov</w:t>
            </w:r>
          </w:p>
        </w:tc>
        <w:tc>
          <w:tcPr>
            <w:tcW w:w="170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290C95" w:rsidRDefault="00317D6A" w:rsidP="00AF1AA7">
            <w:pPr>
              <w:pStyle w:val="Standard"/>
              <w:spacing w:before="120"/>
              <w:ind w:left="0"/>
              <w:jc w:val="center"/>
              <w:rPr>
                <w:sz w:val="20"/>
              </w:rPr>
            </w:pPr>
            <w:r>
              <w:rPr>
                <w:sz w:val="20"/>
              </w:rPr>
              <w:t>5</w:t>
            </w:r>
          </w:p>
        </w:tc>
        <w:tc>
          <w:tcPr>
            <w:tcW w:w="1134"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290C95" w:rsidRDefault="00317D6A" w:rsidP="00AF1AA7">
            <w:pPr>
              <w:pStyle w:val="Standard"/>
              <w:tabs>
                <w:tab w:val="left" w:pos="403"/>
              </w:tabs>
              <w:spacing w:before="120"/>
              <w:ind w:left="0"/>
              <w:jc w:val="center"/>
              <w:rPr>
                <w:sz w:val="20"/>
              </w:rPr>
            </w:pPr>
            <w:r>
              <w:rPr>
                <w:sz w:val="20"/>
              </w:rPr>
              <w:t>3</w:t>
            </w:r>
          </w:p>
        </w:tc>
        <w:tc>
          <w:tcPr>
            <w:tcW w:w="194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290C95" w:rsidRDefault="00317D6A" w:rsidP="00AF1AA7">
            <w:pPr>
              <w:pStyle w:val="Standard"/>
              <w:spacing w:before="120"/>
              <w:ind w:left="0"/>
              <w:rPr>
                <w:sz w:val="20"/>
              </w:rPr>
            </w:pPr>
            <w:r>
              <w:rPr>
                <w:sz w:val="20"/>
              </w:rPr>
              <w:t>Skötselanslaget</w:t>
            </w:r>
            <w:bookmarkStart w:id="0" w:name="_GoBack"/>
            <w:bookmarkEnd w:id="0"/>
          </w:p>
        </w:tc>
      </w:tr>
    </w:tbl>
    <w:p w:rsidR="0040772C" w:rsidRDefault="0040772C">
      <w:pPr>
        <w:pStyle w:val="Standard"/>
        <w:ind w:left="0" w:right="283"/>
      </w:pPr>
    </w:p>
    <w:p w:rsidR="0040772C" w:rsidRDefault="0040772C">
      <w:pPr>
        <w:pStyle w:val="Standard"/>
      </w:pPr>
    </w:p>
    <w:sectPr w:rsidR="0040772C" w:rsidSect="00692D7E">
      <w:headerReference w:type="default" r:id="rId20"/>
      <w:footerReference w:type="default" r:id="rId21"/>
      <w:headerReference w:type="first" r:id="rId22"/>
      <w:footerReference w:type="first" r:id="rId23"/>
      <w:pgSz w:w="11906" w:h="16838"/>
      <w:pgMar w:top="2661" w:right="1416" w:bottom="1135" w:left="1418" w:header="99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0C95" w:rsidRDefault="00290C95">
      <w:r>
        <w:separator/>
      </w:r>
    </w:p>
  </w:endnote>
  <w:endnote w:type="continuationSeparator" w:id="0">
    <w:p w:rsidR="00290C95" w:rsidRDefault="00290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Italic">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charset w:val="00"/>
    <w:family w:val="auto"/>
    <w:pitch w:val="variable"/>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0C95" w:rsidRDefault="00290C95" w:rsidP="00983E2D">
    <w:pPr>
      <w:pStyle w:val="Sidfot"/>
      <w:tabs>
        <w:tab w:val="clear" w:pos="9639"/>
      </w:tabs>
      <w:ind w:right="283"/>
    </w:pPr>
  </w:p>
  <w:p w:rsidR="00290C95" w:rsidRDefault="00290C95" w:rsidP="00983E2D">
    <w:pPr>
      <w:pStyle w:val="Sidfot"/>
      <w:tabs>
        <w:tab w:val="clear" w:pos="9639"/>
      </w:tabs>
      <w:ind w:right="283"/>
    </w:pPr>
  </w:p>
  <w:p w:rsidR="00290C95" w:rsidRDefault="00290C95" w:rsidP="00971B0F">
    <w:pPr>
      <w:pStyle w:val="Standard"/>
      <w:pBdr>
        <w:top w:val="single" w:sz="4" w:space="1" w:color="00000A"/>
      </w:pBdr>
      <w:tabs>
        <w:tab w:val="left" w:pos="2835"/>
        <w:tab w:val="left" w:pos="4820"/>
        <w:tab w:val="left" w:pos="7371"/>
        <w:tab w:val="right" w:pos="9072"/>
      </w:tabs>
      <w:ind w:right="283"/>
    </w:pPr>
    <w:r>
      <w:rPr>
        <w:b/>
        <w:sz w:val="20"/>
      </w:rPr>
      <w:t>Postadress</w:t>
    </w:r>
    <w:r>
      <w:rPr>
        <w:sz w:val="20"/>
      </w:rPr>
      <w:tab/>
    </w:r>
    <w:r>
      <w:rPr>
        <w:b/>
        <w:sz w:val="20"/>
      </w:rPr>
      <w:t>Besöksadress</w:t>
    </w:r>
    <w:r>
      <w:rPr>
        <w:sz w:val="20"/>
      </w:rPr>
      <w:tab/>
    </w:r>
    <w:r>
      <w:rPr>
        <w:b/>
        <w:sz w:val="20"/>
      </w:rPr>
      <w:t>E-post</w:t>
    </w:r>
    <w:r>
      <w:rPr>
        <w:sz w:val="20"/>
      </w:rPr>
      <w:tab/>
    </w:r>
    <w:r>
      <w:rPr>
        <w:b/>
        <w:sz w:val="20"/>
      </w:rPr>
      <w:t>Telefon</w:t>
    </w:r>
    <w:r>
      <w:rPr>
        <w:sz w:val="20"/>
      </w:rPr>
      <w:tab/>
    </w:r>
  </w:p>
  <w:p w:rsidR="00290C95" w:rsidRDefault="00290C95" w:rsidP="00971B0F">
    <w:pPr>
      <w:pStyle w:val="Sidfot"/>
      <w:tabs>
        <w:tab w:val="clear" w:pos="5103"/>
        <w:tab w:val="clear" w:pos="9639"/>
        <w:tab w:val="left" w:pos="2835"/>
        <w:tab w:val="left" w:pos="4820"/>
        <w:tab w:val="left" w:pos="7371"/>
        <w:tab w:val="right" w:pos="9072"/>
      </w:tabs>
      <w:ind w:right="283"/>
      <w:rPr>
        <w:sz w:val="20"/>
      </w:rPr>
    </w:pPr>
    <w:r>
      <w:rPr>
        <w:sz w:val="20"/>
      </w:rPr>
      <w:t>301 86 HALMSTAD</w:t>
    </w:r>
    <w:r>
      <w:rPr>
        <w:sz w:val="20"/>
      </w:rPr>
      <w:tab/>
      <w:t>Slottsgatan 2</w:t>
    </w:r>
    <w:r>
      <w:rPr>
        <w:sz w:val="20"/>
      </w:rPr>
      <w:tab/>
      <w:t>Halland@lansstyrelsen.se</w:t>
    </w:r>
    <w:r>
      <w:rPr>
        <w:sz w:val="20"/>
      </w:rPr>
      <w:tab/>
      <w:t>010 – 224 30 00</w:t>
    </w:r>
    <w:r>
      <w:rPr>
        <w:sz w:val="20"/>
      </w:rPr>
      <w:br/>
    </w:r>
  </w:p>
  <w:p w:rsidR="00290C95" w:rsidRDefault="00290C95">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0C95" w:rsidRDefault="00290C95" w:rsidP="00983E2D">
    <w:pPr>
      <w:pStyle w:val="Sidfot"/>
      <w:tabs>
        <w:tab w:val="clear" w:pos="9639"/>
      </w:tabs>
      <w:ind w:right="283"/>
    </w:pPr>
  </w:p>
  <w:p w:rsidR="00290C95" w:rsidRDefault="00290C95" w:rsidP="00983E2D">
    <w:pPr>
      <w:pStyle w:val="Sidfot"/>
      <w:tabs>
        <w:tab w:val="clear" w:pos="9639"/>
      </w:tabs>
      <w:ind w:right="283"/>
    </w:pPr>
  </w:p>
  <w:p w:rsidR="00290C95" w:rsidRDefault="00290C95" w:rsidP="008511F1">
    <w:pPr>
      <w:pStyle w:val="Standard"/>
      <w:pBdr>
        <w:top w:val="single" w:sz="4" w:space="1" w:color="00000A"/>
      </w:pBdr>
      <w:tabs>
        <w:tab w:val="left" w:pos="2835"/>
        <w:tab w:val="left" w:pos="4678"/>
        <w:tab w:val="left" w:pos="7230"/>
        <w:tab w:val="right" w:pos="9072"/>
      </w:tabs>
      <w:ind w:right="283"/>
    </w:pPr>
    <w:r>
      <w:rPr>
        <w:b/>
        <w:sz w:val="20"/>
      </w:rPr>
      <w:t>Postadress</w:t>
    </w:r>
    <w:r>
      <w:rPr>
        <w:sz w:val="20"/>
      </w:rPr>
      <w:tab/>
    </w:r>
    <w:r>
      <w:rPr>
        <w:b/>
        <w:sz w:val="20"/>
      </w:rPr>
      <w:t>Besöksadress</w:t>
    </w:r>
    <w:r>
      <w:rPr>
        <w:sz w:val="20"/>
      </w:rPr>
      <w:tab/>
    </w:r>
    <w:r>
      <w:rPr>
        <w:b/>
        <w:sz w:val="20"/>
      </w:rPr>
      <w:t>E-post</w:t>
    </w:r>
    <w:r>
      <w:rPr>
        <w:sz w:val="20"/>
      </w:rPr>
      <w:tab/>
    </w:r>
    <w:r>
      <w:rPr>
        <w:b/>
        <w:sz w:val="20"/>
      </w:rPr>
      <w:t>Telefon</w:t>
    </w:r>
    <w:r>
      <w:rPr>
        <w:sz w:val="20"/>
      </w:rPr>
      <w:tab/>
    </w:r>
  </w:p>
  <w:p w:rsidR="00290C95" w:rsidRDefault="00290C95" w:rsidP="008511F1">
    <w:pPr>
      <w:pStyle w:val="Sidfot"/>
      <w:tabs>
        <w:tab w:val="clear" w:pos="5103"/>
        <w:tab w:val="clear" w:pos="9639"/>
        <w:tab w:val="left" w:pos="2835"/>
        <w:tab w:val="left" w:pos="4678"/>
        <w:tab w:val="left" w:pos="7230"/>
        <w:tab w:val="right" w:pos="9072"/>
      </w:tabs>
      <w:ind w:right="283"/>
      <w:rPr>
        <w:sz w:val="20"/>
      </w:rPr>
    </w:pPr>
    <w:r>
      <w:rPr>
        <w:sz w:val="20"/>
      </w:rPr>
      <w:t>301 86 HALMSTAD</w:t>
    </w:r>
    <w:r>
      <w:rPr>
        <w:sz w:val="20"/>
      </w:rPr>
      <w:tab/>
      <w:t>Slottsgatan 2</w:t>
    </w:r>
    <w:r>
      <w:rPr>
        <w:sz w:val="20"/>
      </w:rPr>
      <w:tab/>
      <w:t>Halland@lansstyrelsen.se</w:t>
    </w:r>
    <w:r>
      <w:rPr>
        <w:sz w:val="20"/>
      </w:rPr>
      <w:tab/>
      <w:t>010 – 224 30 00</w:t>
    </w:r>
  </w:p>
  <w:p w:rsidR="00290C95" w:rsidRDefault="00290C95">
    <w:pPr>
      <w:pStyle w:val="Sidfot"/>
    </w:pPr>
  </w:p>
  <w:p w:rsidR="00290C95" w:rsidRDefault="00290C95">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0C95" w:rsidRDefault="00290C95">
      <w:r>
        <w:rPr>
          <w:color w:val="000000"/>
        </w:rPr>
        <w:separator/>
      </w:r>
    </w:p>
  </w:footnote>
  <w:footnote w:type="continuationSeparator" w:id="0">
    <w:p w:rsidR="00290C95" w:rsidRDefault="00290C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0C95" w:rsidRPr="008511F1" w:rsidRDefault="00290C95" w:rsidP="008511F1">
    <w:pPr>
      <w:tabs>
        <w:tab w:val="left" w:pos="3686"/>
        <w:tab w:val="right" w:pos="8789"/>
      </w:tabs>
      <w:spacing w:after="120"/>
      <w:ind w:right="-284"/>
      <w:rPr>
        <w:rFonts w:ascii="Arial" w:hAnsi="Arial" w:cs="Arial"/>
        <w:b/>
        <w:sz w:val="24"/>
        <w:szCs w:val="24"/>
      </w:rPr>
    </w:pPr>
    <w:r>
      <w:rPr>
        <w:noProof/>
      </w:rPr>
      <w:drawing>
        <wp:anchor distT="0" distB="0" distL="114300" distR="114300" simplePos="0" relativeHeight="251659776" behindDoc="0" locked="0" layoutInCell="1" allowOverlap="1" wp14:anchorId="19A59079" wp14:editId="7FA43FCE">
          <wp:simplePos x="0" y="0"/>
          <wp:positionH relativeFrom="column">
            <wp:posOffset>381000</wp:posOffset>
          </wp:positionH>
          <wp:positionV relativeFrom="paragraph">
            <wp:posOffset>-282880</wp:posOffset>
          </wp:positionV>
          <wp:extent cx="1281430" cy="1008380"/>
          <wp:effectExtent l="0" t="0" r="0" b="1270"/>
          <wp:wrapNone/>
          <wp:docPr id="297" name="Bild 8" descr="Länsstyrelsen_S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änsstyrelsen_S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1430" cy="1008380"/>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rsidRPr="008511F1">
      <w:rPr>
        <w:rFonts w:ascii="Arial" w:hAnsi="Arial" w:cs="Arial"/>
        <w:b/>
        <w:sz w:val="24"/>
        <w:szCs w:val="24"/>
      </w:rPr>
      <w:t>BILAGA 1</w:t>
    </w:r>
    <w:r w:rsidRPr="008511F1">
      <w:rPr>
        <w:rFonts w:ascii="Arial" w:hAnsi="Arial" w:cs="Arial"/>
        <w:b/>
        <w:sz w:val="24"/>
        <w:szCs w:val="24"/>
      </w:rPr>
      <w:tab/>
    </w:r>
    <w:r w:rsidRPr="008511F1">
      <w:rPr>
        <w:rFonts w:ascii="Arial" w:hAnsi="Arial" w:cs="Arial"/>
        <w:b/>
        <w:sz w:val="24"/>
        <w:szCs w:val="24"/>
      </w:rPr>
      <w:fldChar w:fldCharType="begin"/>
    </w:r>
    <w:r w:rsidRPr="008511F1">
      <w:rPr>
        <w:rFonts w:ascii="Arial" w:hAnsi="Arial" w:cs="Arial"/>
        <w:b/>
        <w:sz w:val="24"/>
        <w:szCs w:val="24"/>
      </w:rPr>
      <w:instrText xml:space="preserve"> PAGE \* Arabic \* MERGEFORMAT </w:instrText>
    </w:r>
    <w:r w:rsidRPr="008511F1">
      <w:rPr>
        <w:rFonts w:ascii="Arial" w:hAnsi="Arial" w:cs="Arial"/>
        <w:b/>
        <w:sz w:val="24"/>
        <w:szCs w:val="24"/>
      </w:rPr>
      <w:fldChar w:fldCharType="separate"/>
    </w:r>
    <w:r>
      <w:rPr>
        <w:rFonts w:ascii="Arial" w:hAnsi="Arial" w:cs="Arial"/>
        <w:b/>
        <w:noProof/>
        <w:sz w:val="24"/>
        <w:szCs w:val="24"/>
      </w:rPr>
      <w:t>23</w:t>
    </w:r>
    <w:r w:rsidRPr="008511F1">
      <w:rPr>
        <w:rFonts w:ascii="Arial" w:hAnsi="Arial" w:cs="Arial"/>
        <w:b/>
        <w:sz w:val="24"/>
        <w:szCs w:val="24"/>
      </w:rPr>
      <w:fldChar w:fldCharType="end"/>
    </w:r>
    <w:r w:rsidRPr="008511F1">
      <w:rPr>
        <w:rFonts w:ascii="Arial" w:hAnsi="Arial" w:cs="Arial"/>
        <w:b/>
        <w:sz w:val="24"/>
        <w:szCs w:val="24"/>
      </w:rPr>
      <w:t xml:space="preserve"> (</w:t>
    </w:r>
    <w:r w:rsidRPr="008511F1">
      <w:rPr>
        <w:rFonts w:ascii="Arial" w:hAnsi="Arial" w:cs="Arial"/>
        <w:b/>
        <w:sz w:val="24"/>
        <w:szCs w:val="24"/>
      </w:rPr>
      <w:fldChar w:fldCharType="begin"/>
    </w:r>
    <w:r w:rsidRPr="008511F1">
      <w:rPr>
        <w:rFonts w:ascii="Arial" w:hAnsi="Arial" w:cs="Arial"/>
        <w:b/>
        <w:sz w:val="24"/>
        <w:szCs w:val="24"/>
      </w:rPr>
      <w:instrText xml:space="preserve"> NUMPAGES \* Arabic \* MERGEFORMAT </w:instrText>
    </w:r>
    <w:r w:rsidRPr="008511F1">
      <w:rPr>
        <w:rFonts w:ascii="Arial" w:hAnsi="Arial" w:cs="Arial"/>
        <w:b/>
        <w:sz w:val="24"/>
        <w:szCs w:val="24"/>
      </w:rPr>
      <w:fldChar w:fldCharType="separate"/>
    </w:r>
    <w:r>
      <w:rPr>
        <w:rFonts w:ascii="Arial" w:hAnsi="Arial" w:cs="Arial"/>
        <w:b/>
        <w:noProof/>
        <w:sz w:val="24"/>
        <w:szCs w:val="24"/>
      </w:rPr>
      <w:t>33</w:t>
    </w:r>
    <w:r w:rsidRPr="008511F1">
      <w:rPr>
        <w:rFonts w:ascii="Arial" w:hAnsi="Arial" w:cs="Arial"/>
        <w:b/>
        <w:sz w:val="24"/>
        <w:szCs w:val="24"/>
      </w:rPr>
      <w:fldChar w:fldCharType="end"/>
    </w:r>
    <w:r w:rsidRPr="008511F1">
      <w:rPr>
        <w:rFonts w:ascii="Arial" w:hAnsi="Arial" w:cs="Arial"/>
        <w:b/>
        <w:sz w:val="24"/>
        <w:szCs w:val="24"/>
      </w:rPr>
      <w:t>)</w:t>
    </w:r>
  </w:p>
  <w:p w:rsidR="00290C95" w:rsidRPr="008511F1" w:rsidRDefault="00290C95" w:rsidP="008511F1">
    <w:pPr>
      <w:tabs>
        <w:tab w:val="left" w:pos="3686"/>
        <w:tab w:val="right" w:pos="8789"/>
      </w:tabs>
      <w:spacing w:after="120"/>
      <w:ind w:right="-284"/>
      <w:rPr>
        <w:sz w:val="24"/>
        <w:szCs w:val="24"/>
      </w:rPr>
    </w:pPr>
    <w:r w:rsidRPr="008511F1">
      <w:rPr>
        <w:rFonts w:ascii="Arial" w:hAnsi="Arial" w:cs="Arial"/>
        <w:b/>
        <w:sz w:val="24"/>
        <w:szCs w:val="24"/>
      </w:rPr>
      <w:tab/>
    </w:r>
    <w:r>
      <w:rPr>
        <w:rFonts w:ascii="Arial" w:hAnsi="Arial" w:cs="Arial"/>
        <w:b/>
        <w:sz w:val="24"/>
        <w:szCs w:val="24"/>
      </w:rPr>
      <w:t>2018-09-05</w:t>
    </w:r>
    <w:r w:rsidRPr="008511F1">
      <w:rPr>
        <w:rFonts w:ascii="Arial" w:hAnsi="Arial" w:cs="Arial"/>
        <w:b/>
        <w:sz w:val="24"/>
        <w:szCs w:val="24"/>
      </w:rPr>
      <w:tab/>
      <w:t>Dnr 511-5294-15</w:t>
    </w:r>
  </w:p>
  <w:p w:rsidR="00290C95" w:rsidRDefault="00290C95" w:rsidP="00983E2D">
    <w:pPr>
      <w:pStyle w:val="Standard"/>
      <w:tabs>
        <w:tab w:val="left" w:pos="3969"/>
        <w:tab w:val="right" w:pos="8789"/>
      </w:tabs>
      <w:ind w:left="0"/>
    </w:pPr>
    <w:r>
      <w:rPr>
        <w:rFonts w:ascii="Arial" w:hAnsi="Arial" w:cs="Arial"/>
        <w:color w:val="FF0000"/>
      </w:rPr>
      <w:tab/>
    </w:r>
    <w:r>
      <w:t xml:space="preserve">         </w:t>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0C95" w:rsidRPr="008511F1" w:rsidRDefault="00290C95" w:rsidP="008511F1">
    <w:pPr>
      <w:tabs>
        <w:tab w:val="left" w:pos="3686"/>
        <w:tab w:val="right" w:pos="8789"/>
      </w:tabs>
      <w:spacing w:after="120"/>
      <w:ind w:right="-284"/>
      <w:rPr>
        <w:rFonts w:ascii="Arial" w:hAnsi="Arial" w:cs="Arial"/>
        <w:b/>
        <w:sz w:val="24"/>
        <w:szCs w:val="24"/>
      </w:rPr>
    </w:pPr>
    <w:r>
      <w:rPr>
        <w:noProof/>
      </w:rPr>
      <w:drawing>
        <wp:anchor distT="0" distB="0" distL="114300" distR="114300" simplePos="0" relativeHeight="251657728" behindDoc="0" locked="0" layoutInCell="1" allowOverlap="1" wp14:anchorId="40DE1FD5" wp14:editId="24781675">
          <wp:simplePos x="0" y="0"/>
          <wp:positionH relativeFrom="column">
            <wp:posOffset>381000</wp:posOffset>
          </wp:positionH>
          <wp:positionV relativeFrom="paragraph">
            <wp:posOffset>-282880</wp:posOffset>
          </wp:positionV>
          <wp:extent cx="1281430" cy="1008380"/>
          <wp:effectExtent l="0" t="0" r="0" b="1270"/>
          <wp:wrapNone/>
          <wp:docPr id="298" name="Bild 8" descr="Länsstyrelsen_S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änsstyrelsen_S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1430" cy="1008380"/>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rsidRPr="008511F1">
      <w:rPr>
        <w:rFonts w:ascii="Arial" w:hAnsi="Arial" w:cs="Arial"/>
        <w:b/>
        <w:sz w:val="24"/>
        <w:szCs w:val="24"/>
      </w:rPr>
      <w:t>BILAGA 1</w:t>
    </w:r>
    <w:r w:rsidRPr="008511F1">
      <w:rPr>
        <w:rFonts w:ascii="Arial" w:hAnsi="Arial" w:cs="Arial"/>
        <w:b/>
        <w:sz w:val="24"/>
        <w:szCs w:val="24"/>
      </w:rPr>
      <w:tab/>
    </w:r>
    <w:r w:rsidRPr="008511F1">
      <w:rPr>
        <w:rFonts w:ascii="Arial" w:hAnsi="Arial" w:cs="Arial"/>
        <w:b/>
        <w:sz w:val="24"/>
        <w:szCs w:val="24"/>
      </w:rPr>
      <w:fldChar w:fldCharType="begin"/>
    </w:r>
    <w:r w:rsidRPr="008511F1">
      <w:rPr>
        <w:rFonts w:ascii="Arial" w:hAnsi="Arial" w:cs="Arial"/>
        <w:b/>
        <w:sz w:val="24"/>
        <w:szCs w:val="24"/>
      </w:rPr>
      <w:instrText xml:space="preserve"> PAGE \* Arabic \* MERGEFORMAT </w:instrText>
    </w:r>
    <w:r w:rsidRPr="008511F1">
      <w:rPr>
        <w:rFonts w:ascii="Arial" w:hAnsi="Arial" w:cs="Arial"/>
        <w:b/>
        <w:sz w:val="24"/>
        <w:szCs w:val="24"/>
      </w:rPr>
      <w:fldChar w:fldCharType="separate"/>
    </w:r>
    <w:r>
      <w:rPr>
        <w:rFonts w:ascii="Arial" w:hAnsi="Arial" w:cs="Arial"/>
        <w:b/>
        <w:noProof/>
        <w:sz w:val="24"/>
        <w:szCs w:val="24"/>
      </w:rPr>
      <w:t>1</w:t>
    </w:r>
    <w:r w:rsidRPr="008511F1">
      <w:rPr>
        <w:rFonts w:ascii="Arial" w:hAnsi="Arial" w:cs="Arial"/>
        <w:b/>
        <w:sz w:val="24"/>
        <w:szCs w:val="24"/>
      </w:rPr>
      <w:fldChar w:fldCharType="end"/>
    </w:r>
    <w:r w:rsidRPr="008511F1">
      <w:rPr>
        <w:rFonts w:ascii="Arial" w:hAnsi="Arial" w:cs="Arial"/>
        <w:b/>
        <w:sz w:val="24"/>
        <w:szCs w:val="24"/>
      </w:rPr>
      <w:t xml:space="preserve"> (</w:t>
    </w:r>
    <w:r w:rsidRPr="008511F1">
      <w:rPr>
        <w:rFonts w:ascii="Arial" w:hAnsi="Arial" w:cs="Arial"/>
        <w:b/>
        <w:sz w:val="24"/>
        <w:szCs w:val="24"/>
      </w:rPr>
      <w:fldChar w:fldCharType="begin"/>
    </w:r>
    <w:r w:rsidRPr="008511F1">
      <w:rPr>
        <w:rFonts w:ascii="Arial" w:hAnsi="Arial" w:cs="Arial"/>
        <w:b/>
        <w:sz w:val="24"/>
        <w:szCs w:val="24"/>
      </w:rPr>
      <w:instrText xml:space="preserve"> NUMPAGES \* Arabic \* MERGEFORMAT </w:instrText>
    </w:r>
    <w:r w:rsidRPr="008511F1">
      <w:rPr>
        <w:rFonts w:ascii="Arial" w:hAnsi="Arial" w:cs="Arial"/>
        <w:b/>
        <w:sz w:val="24"/>
        <w:szCs w:val="24"/>
      </w:rPr>
      <w:fldChar w:fldCharType="separate"/>
    </w:r>
    <w:r>
      <w:rPr>
        <w:rFonts w:ascii="Arial" w:hAnsi="Arial" w:cs="Arial"/>
        <w:b/>
        <w:noProof/>
        <w:sz w:val="24"/>
        <w:szCs w:val="24"/>
      </w:rPr>
      <w:t>33</w:t>
    </w:r>
    <w:r w:rsidRPr="008511F1">
      <w:rPr>
        <w:rFonts w:ascii="Arial" w:hAnsi="Arial" w:cs="Arial"/>
        <w:b/>
        <w:sz w:val="24"/>
        <w:szCs w:val="24"/>
      </w:rPr>
      <w:fldChar w:fldCharType="end"/>
    </w:r>
    <w:r w:rsidRPr="008511F1">
      <w:rPr>
        <w:rFonts w:ascii="Arial" w:hAnsi="Arial" w:cs="Arial"/>
        <w:b/>
        <w:sz w:val="24"/>
        <w:szCs w:val="24"/>
      </w:rPr>
      <w:t>)</w:t>
    </w:r>
  </w:p>
  <w:p w:rsidR="00290C95" w:rsidRPr="008511F1" w:rsidRDefault="00290C95" w:rsidP="008511F1">
    <w:pPr>
      <w:tabs>
        <w:tab w:val="left" w:pos="3686"/>
        <w:tab w:val="right" w:pos="8789"/>
      </w:tabs>
      <w:spacing w:after="120"/>
      <w:ind w:right="-284"/>
      <w:rPr>
        <w:sz w:val="24"/>
        <w:szCs w:val="24"/>
      </w:rPr>
    </w:pPr>
    <w:r w:rsidRPr="008511F1">
      <w:rPr>
        <w:rFonts w:ascii="Arial" w:hAnsi="Arial" w:cs="Arial"/>
        <w:b/>
        <w:sz w:val="24"/>
        <w:szCs w:val="24"/>
      </w:rPr>
      <w:tab/>
    </w:r>
    <w:r w:rsidRPr="008511F1">
      <w:rPr>
        <w:rFonts w:ascii="Arial" w:hAnsi="Arial" w:cs="Arial"/>
        <w:b/>
        <w:sz w:val="24"/>
        <w:szCs w:val="24"/>
      </w:rPr>
      <w:fldChar w:fldCharType="begin"/>
    </w:r>
    <w:r w:rsidRPr="008511F1">
      <w:rPr>
        <w:rFonts w:ascii="Arial" w:hAnsi="Arial" w:cs="Arial"/>
        <w:b/>
        <w:sz w:val="24"/>
        <w:szCs w:val="24"/>
      </w:rPr>
      <w:instrText>DATE \@ yyyy-MM-dd</w:instrText>
    </w:r>
    <w:r w:rsidRPr="008511F1">
      <w:rPr>
        <w:rFonts w:ascii="Arial" w:hAnsi="Arial" w:cs="Arial"/>
        <w:b/>
        <w:sz w:val="24"/>
        <w:szCs w:val="24"/>
      </w:rPr>
      <w:fldChar w:fldCharType="separate"/>
    </w:r>
    <w:r>
      <w:rPr>
        <w:rFonts w:ascii="Arial" w:hAnsi="Arial" w:cs="Arial"/>
        <w:b/>
        <w:noProof/>
        <w:sz w:val="24"/>
        <w:szCs w:val="24"/>
      </w:rPr>
      <w:t>2018-08-30</w:t>
    </w:r>
    <w:r w:rsidRPr="008511F1">
      <w:rPr>
        <w:rFonts w:ascii="Arial" w:hAnsi="Arial" w:cs="Arial"/>
        <w:b/>
        <w:sz w:val="24"/>
        <w:szCs w:val="24"/>
      </w:rPr>
      <w:fldChar w:fldCharType="end"/>
    </w:r>
    <w:r w:rsidRPr="008511F1">
      <w:rPr>
        <w:rFonts w:ascii="Arial" w:hAnsi="Arial" w:cs="Arial"/>
        <w:b/>
        <w:sz w:val="24"/>
        <w:szCs w:val="24"/>
      </w:rPr>
      <w:tab/>
      <w:t>Dnr 511-5294-15</w:t>
    </w:r>
  </w:p>
  <w:p w:rsidR="00290C95" w:rsidRPr="00B021BB" w:rsidRDefault="00290C95" w:rsidP="00983E2D">
    <w:pPr>
      <w:pStyle w:val="Sidhuvud"/>
      <w:tabs>
        <w:tab w:val="clear" w:pos="5103"/>
        <w:tab w:val="clear" w:pos="9639"/>
        <w:tab w:val="left" w:pos="4536"/>
        <w:tab w:val="right" w:pos="8789"/>
      </w:tabs>
    </w:pPr>
    <w:r>
      <w:rPr>
        <w:rFonts w:ascii="Arial" w:hAnsi="Arial" w:cs="Arial"/>
        <w:color w:val="FF0000"/>
      </w:rPr>
      <w:tab/>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46AC6"/>
    <w:multiLevelType w:val="multilevel"/>
    <w:tmpl w:val="F2C4124C"/>
    <w:styleLink w:val="WWNum3"/>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 w15:restartNumberingAfterBreak="0">
    <w:nsid w:val="036F769F"/>
    <w:multiLevelType w:val="multilevel"/>
    <w:tmpl w:val="F880107A"/>
    <w:styleLink w:val="WWNum9"/>
    <w:lvl w:ilvl="0">
      <w:numFmt w:val="bullet"/>
      <w:lvlText w:val=""/>
      <w:lvlJc w:val="left"/>
      <w:rPr>
        <w:rFonts w:ascii="Symbol" w:hAnsi="Symbol"/>
        <w:b/>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15:restartNumberingAfterBreak="0">
    <w:nsid w:val="0A7C646F"/>
    <w:multiLevelType w:val="multilevel"/>
    <w:tmpl w:val="6638E3BE"/>
    <w:styleLink w:val="WWNum21"/>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15:restartNumberingAfterBreak="0">
    <w:nsid w:val="1AD17206"/>
    <w:multiLevelType w:val="multilevel"/>
    <w:tmpl w:val="1D7EF252"/>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15:restartNumberingAfterBreak="0">
    <w:nsid w:val="1B036C33"/>
    <w:multiLevelType w:val="multilevel"/>
    <w:tmpl w:val="72E05748"/>
    <w:styleLink w:val="WWNum7"/>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1CA17CD0"/>
    <w:multiLevelType w:val="multilevel"/>
    <w:tmpl w:val="FB86D214"/>
    <w:styleLink w:val="WWNum19"/>
    <w:lvl w:ilvl="0">
      <w:numFmt w:val="bullet"/>
      <w:lvlText w:val=""/>
      <w:lvlJc w:val="left"/>
      <w:rPr>
        <w:rFonts w:ascii="Symbol" w:hAnsi="Symbol"/>
        <w:b/>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23912DF9"/>
    <w:multiLevelType w:val="multilevel"/>
    <w:tmpl w:val="D5744B7E"/>
    <w:styleLink w:val="WWNum1"/>
    <w:lvl w:ilvl="0">
      <w:numFmt w:val="bullet"/>
      <w:lvlText w:val=""/>
      <w:lvlJc w:val="left"/>
      <w:rPr>
        <w:rFonts w:ascii="Symbol" w:eastAsia="Times New Roman" w:hAnsi="Symbol"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 w15:restartNumberingAfterBreak="0">
    <w:nsid w:val="2970590E"/>
    <w:multiLevelType w:val="multilevel"/>
    <w:tmpl w:val="8DC89F86"/>
    <w:styleLink w:val="WWNum2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 w15:restartNumberingAfterBreak="0">
    <w:nsid w:val="2C811BC6"/>
    <w:multiLevelType w:val="multilevel"/>
    <w:tmpl w:val="53F43FB8"/>
    <w:styleLink w:val="WWNum17"/>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9" w15:restartNumberingAfterBreak="0">
    <w:nsid w:val="301836BF"/>
    <w:multiLevelType w:val="multilevel"/>
    <w:tmpl w:val="063C8310"/>
    <w:styleLink w:val="WWNum1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 w15:restartNumberingAfterBreak="0">
    <w:nsid w:val="32006DE6"/>
    <w:multiLevelType w:val="multilevel"/>
    <w:tmpl w:val="CEDAF5B2"/>
    <w:styleLink w:val="WWNum4"/>
    <w:lvl w:ilvl="0">
      <w:numFmt w:val="bullet"/>
      <w:lvlText w:val=""/>
      <w:lvlJc w:val="left"/>
      <w:rPr>
        <w:rFonts w:ascii="Symbol" w:hAnsi="Symbol"/>
        <w:color w:val="00000A"/>
      </w:rPr>
    </w:lvl>
    <w:lvl w:ilvl="1">
      <w:numFmt w:val="bullet"/>
      <w:lvlText w:val=""/>
      <w:lvlJc w:val="left"/>
      <w:rPr>
        <w:rFonts w:ascii="Symbol" w:hAnsi="Symbol"/>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 w15:restartNumberingAfterBreak="0">
    <w:nsid w:val="35FB2E67"/>
    <w:multiLevelType w:val="multilevel"/>
    <w:tmpl w:val="E7C4E24C"/>
    <w:styleLink w:val="WWNum23"/>
    <w:lvl w:ilvl="0">
      <w:start w:val="4"/>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15:restartNumberingAfterBreak="0">
    <w:nsid w:val="3B85274C"/>
    <w:multiLevelType w:val="multilevel"/>
    <w:tmpl w:val="844CB63C"/>
    <w:styleLink w:val="WWNum30"/>
    <w:lvl w:ilvl="0">
      <w:start w:val="3"/>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15:restartNumberingAfterBreak="0">
    <w:nsid w:val="3F7B09E6"/>
    <w:multiLevelType w:val="multilevel"/>
    <w:tmpl w:val="EB66292C"/>
    <w:styleLink w:val="WWNum25"/>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411209AC"/>
    <w:multiLevelType w:val="multilevel"/>
    <w:tmpl w:val="7D0CB190"/>
    <w:styleLink w:val="WWNum10"/>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15:restartNumberingAfterBreak="0">
    <w:nsid w:val="44331338"/>
    <w:multiLevelType w:val="multilevel"/>
    <w:tmpl w:val="151E6CEA"/>
    <w:styleLink w:val="WWNum28"/>
    <w:lvl w:ilvl="0">
      <w:numFmt w:val="bullet"/>
      <w:lvlText w:val=""/>
      <w:lvlJc w:val="left"/>
      <w:rPr>
        <w:rFonts w:ascii="Symbol" w:hAnsi="Symbol"/>
        <w:sz w:val="18"/>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15:restartNumberingAfterBreak="0">
    <w:nsid w:val="4CFA48BA"/>
    <w:multiLevelType w:val="multilevel"/>
    <w:tmpl w:val="92A09C5C"/>
    <w:styleLink w:val="WWNum2"/>
    <w:lvl w:ilvl="0">
      <w:numFmt w:val="bullet"/>
      <w:lvlText w:val=""/>
      <w:lvlJc w:val="left"/>
      <w:rPr>
        <w:rFonts w:ascii="Symbol" w:eastAsia="Times New Roman" w:hAnsi="Symbol"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7" w15:restartNumberingAfterBreak="0">
    <w:nsid w:val="4ED91219"/>
    <w:multiLevelType w:val="multilevel"/>
    <w:tmpl w:val="173A7996"/>
    <w:styleLink w:val="WWNum12"/>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5374564F"/>
    <w:multiLevelType w:val="multilevel"/>
    <w:tmpl w:val="BC0A6F82"/>
    <w:styleLink w:val="WWNum16"/>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54965750"/>
    <w:multiLevelType w:val="multilevel"/>
    <w:tmpl w:val="A874E9D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15:restartNumberingAfterBreak="0">
    <w:nsid w:val="597118BD"/>
    <w:multiLevelType w:val="hybridMultilevel"/>
    <w:tmpl w:val="8AC63C46"/>
    <w:lvl w:ilvl="0" w:tplc="A71C6274">
      <w:start w:val="1"/>
      <w:numFmt w:val="bullet"/>
      <w:lvlText w:val=""/>
      <w:lvlJc w:val="left"/>
      <w:pPr>
        <w:ind w:left="1287" w:hanging="360"/>
      </w:pPr>
      <w:rPr>
        <w:rFonts w:ascii="Symbol" w:hAnsi="Symbol" w:hint="default"/>
        <w:sz w:val="20"/>
        <w:szCs w:val="20"/>
      </w:rPr>
    </w:lvl>
    <w:lvl w:ilvl="1" w:tplc="041D0003" w:tentative="1">
      <w:start w:val="1"/>
      <w:numFmt w:val="bullet"/>
      <w:lvlText w:val="o"/>
      <w:lvlJc w:val="left"/>
      <w:pPr>
        <w:ind w:left="2007" w:hanging="360"/>
      </w:pPr>
      <w:rPr>
        <w:rFonts w:ascii="Courier New" w:hAnsi="Courier New" w:cs="Courier New" w:hint="default"/>
      </w:rPr>
    </w:lvl>
    <w:lvl w:ilvl="2" w:tplc="041D0005" w:tentative="1">
      <w:start w:val="1"/>
      <w:numFmt w:val="bullet"/>
      <w:lvlText w:val=""/>
      <w:lvlJc w:val="left"/>
      <w:pPr>
        <w:ind w:left="2727" w:hanging="360"/>
      </w:pPr>
      <w:rPr>
        <w:rFonts w:ascii="Wingdings" w:hAnsi="Wingdings" w:hint="default"/>
      </w:rPr>
    </w:lvl>
    <w:lvl w:ilvl="3" w:tplc="041D0001" w:tentative="1">
      <w:start w:val="1"/>
      <w:numFmt w:val="bullet"/>
      <w:lvlText w:val=""/>
      <w:lvlJc w:val="left"/>
      <w:pPr>
        <w:ind w:left="3447" w:hanging="360"/>
      </w:pPr>
      <w:rPr>
        <w:rFonts w:ascii="Symbol" w:hAnsi="Symbol" w:hint="default"/>
      </w:rPr>
    </w:lvl>
    <w:lvl w:ilvl="4" w:tplc="041D0003" w:tentative="1">
      <w:start w:val="1"/>
      <w:numFmt w:val="bullet"/>
      <w:lvlText w:val="o"/>
      <w:lvlJc w:val="left"/>
      <w:pPr>
        <w:ind w:left="4167" w:hanging="360"/>
      </w:pPr>
      <w:rPr>
        <w:rFonts w:ascii="Courier New" w:hAnsi="Courier New" w:cs="Courier New" w:hint="default"/>
      </w:rPr>
    </w:lvl>
    <w:lvl w:ilvl="5" w:tplc="041D0005" w:tentative="1">
      <w:start w:val="1"/>
      <w:numFmt w:val="bullet"/>
      <w:lvlText w:val=""/>
      <w:lvlJc w:val="left"/>
      <w:pPr>
        <w:ind w:left="4887" w:hanging="360"/>
      </w:pPr>
      <w:rPr>
        <w:rFonts w:ascii="Wingdings" w:hAnsi="Wingdings" w:hint="default"/>
      </w:rPr>
    </w:lvl>
    <w:lvl w:ilvl="6" w:tplc="041D0001" w:tentative="1">
      <w:start w:val="1"/>
      <w:numFmt w:val="bullet"/>
      <w:lvlText w:val=""/>
      <w:lvlJc w:val="left"/>
      <w:pPr>
        <w:ind w:left="5607" w:hanging="360"/>
      </w:pPr>
      <w:rPr>
        <w:rFonts w:ascii="Symbol" w:hAnsi="Symbol" w:hint="default"/>
      </w:rPr>
    </w:lvl>
    <w:lvl w:ilvl="7" w:tplc="041D0003" w:tentative="1">
      <w:start w:val="1"/>
      <w:numFmt w:val="bullet"/>
      <w:lvlText w:val="o"/>
      <w:lvlJc w:val="left"/>
      <w:pPr>
        <w:ind w:left="6327" w:hanging="360"/>
      </w:pPr>
      <w:rPr>
        <w:rFonts w:ascii="Courier New" w:hAnsi="Courier New" w:cs="Courier New" w:hint="default"/>
      </w:rPr>
    </w:lvl>
    <w:lvl w:ilvl="8" w:tplc="041D0005" w:tentative="1">
      <w:start w:val="1"/>
      <w:numFmt w:val="bullet"/>
      <w:lvlText w:val=""/>
      <w:lvlJc w:val="left"/>
      <w:pPr>
        <w:ind w:left="7047" w:hanging="360"/>
      </w:pPr>
      <w:rPr>
        <w:rFonts w:ascii="Wingdings" w:hAnsi="Wingdings" w:hint="default"/>
      </w:rPr>
    </w:lvl>
  </w:abstractNum>
  <w:abstractNum w:abstractNumId="21" w15:restartNumberingAfterBreak="0">
    <w:nsid w:val="5D012A3D"/>
    <w:multiLevelType w:val="multilevel"/>
    <w:tmpl w:val="65443ABE"/>
    <w:styleLink w:val="WWNum8"/>
    <w:lvl w:ilvl="0">
      <w:start w:val="2"/>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15:restartNumberingAfterBreak="0">
    <w:nsid w:val="6078276C"/>
    <w:multiLevelType w:val="multilevel"/>
    <w:tmpl w:val="4DD4242C"/>
    <w:styleLink w:val="WWNum1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617E71B2"/>
    <w:multiLevelType w:val="multilevel"/>
    <w:tmpl w:val="FEB034F2"/>
    <w:styleLink w:val="WWNum29"/>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62290BAD"/>
    <w:multiLevelType w:val="multilevel"/>
    <w:tmpl w:val="238C02FA"/>
    <w:styleLink w:val="WWNum15"/>
    <w:lvl w:ilvl="0">
      <w:start w:val="1"/>
      <w:numFmt w:val="decimal"/>
      <w:lvlText w:val="%1"/>
      <w:lvlJc w:val="left"/>
      <w:rPr>
        <w:rFonts w:eastAsia="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5" w15:restartNumberingAfterBreak="0">
    <w:nsid w:val="6C0B377E"/>
    <w:multiLevelType w:val="multilevel"/>
    <w:tmpl w:val="3630306E"/>
    <w:styleLink w:val="WWNum26"/>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15:restartNumberingAfterBreak="0">
    <w:nsid w:val="6C123FF1"/>
    <w:multiLevelType w:val="multilevel"/>
    <w:tmpl w:val="91EEE976"/>
    <w:styleLink w:val="WWNum20"/>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74790780"/>
    <w:multiLevelType w:val="multilevel"/>
    <w:tmpl w:val="C756D580"/>
    <w:styleLink w:val="WWNum6"/>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773627B8"/>
    <w:multiLevelType w:val="multilevel"/>
    <w:tmpl w:val="D0583BD4"/>
    <w:styleLink w:val="WWNum14"/>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7D3D6A21"/>
    <w:multiLevelType w:val="multilevel"/>
    <w:tmpl w:val="5DFAD62C"/>
    <w:styleLink w:val="WWNum13"/>
    <w:lvl w:ilvl="0">
      <w:numFmt w:val="bullet"/>
      <w:lvlText w:val=""/>
      <w:lvlJc w:val="left"/>
      <w:rPr>
        <w:rFonts w:ascii="Symbol" w:eastAsia="Times New Roman" w:hAnsi="Symbol"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0" w15:restartNumberingAfterBreak="0">
    <w:nsid w:val="7F907900"/>
    <w:multiLevelType w:val="multilevel"/>
    <w:tmpl w:val="9A3A3C9C"/>
    <w:styleLink w:val="WWNum24"/>
    <w:lvl w:ilvl="0">
      <w:numFmt w:val="bullet"/>
      <w:lvlText w:val=""/>
      <w:lvlJc w:val="left"/>
      <w:rPr>
        <w:rFonts w:ascii="Symbol" w:hAnsi="Symbol"/>
        <w:sz w:val="20"/>
        <w:szCs w:val="20"/>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num w:numId="1">
    <w:abstractNumId w:val="6"/>
  </w:num>
  <w:num w:numId="2">
    <w:abstractNumId w:val="16"/>
  </w:num>
  <w:num w:numId="3">
    <w:abstractNumId w:val="0"/>
  </w:num>
  <w:num w:numId="4">
    <w:abstractNumId w:val="10"/>
  </w:num>
  <w:num w:numId="5">
    <w:abstractNumId w:val="3"/>
  </w:num>
  <w:num w:numId="6">
    <w:abstractNumId w:val="27"/>
  </w:num>
  <w:num w:numId="7">
    <w:abstractNumId w:val="4"/>
  </w:num>
  <w:num w:numId="8">
    <w:abstractNumId w:val="21"/>
  </w:num>
  <w:num w:numId="9">
    <w:abstractNumId w:val="1"/>
  </w:num>
  <w:num w:numId="10">
    <w:abstractNumId w:val="14"/>
  </w:num>
  <w:num w:numId="11">
    <w:abstractNumId w:val="9"/>
  </w:num>
  <w:num w:numId="12">
    <w:abstractNumId w:val="17"/>
  </w:num>
  <w:num w:numId="13">
    <w:abstractNumId w:val="29"/>
  </w:num>
  <w:num w:numId="14">
    <w:abstractNumId w:val="28"/>
  </w:num>
  <w:num w:numId="15">
    <w:abstractNumId w:val="24"/>
  </w:num>
  <w:num w:numId="16">
    <w:abstractNumId w:val="18"/>
  </w:num>
  <w:num w:numId="17">
    <w:abstractNumId w:val="8"/>
  </w:num>
  <w:num w:numId="18">
    <w:abstractNumId w:val="22"/>
  </w:num>
  <w:num w:numId="19">
    <w:abstractNumId w:val="5"/>
  </w:num>
  <w:num w:numId="20">
    <w:abstractNumId w:val="26"/>
  </w:num>
  <w:num w:numId="21">
    <w:abstractNumId w:val="2"/>
  </w:num>
  <w:num w:numId="22">
    <w:abstractNumId w:val="19"/>
  </w:num>
  <w:num w:numId="23">
    <w:abstractNumId w:val="11"/>
  </w:num>
  <w:num w:numId="24">
    <w:abstractNumId w:val="30"/>
  </w:num>
  <w:num w:numId="25">
    <w:abstractNumId w:val="13"/>
  </w:num>
  <w:num w:numId="26">
    <w:abstractNumId w:val="25"/>
  </w:num>
  <w:num w:numId="27">
    <w:abstractNumId w:val="7"/>
  </w:num>
  <w:num w:numId="28">
    <w:abstractNumId w:val="15"/>
  </w:num>
  <w:num w:numId="29">
    <w:abstractNumId w:val="23"/>
  </w:num>
  <w:num w:numId="30">
    <w:abstractNumId w:val="12"/>
  </w:num>
  <w:num w:numId="31">
    <w:abstractNumId w:val="8"/>
  </w:num>
  <w:num w:numId="32">
    <w:abstractNumId w:val="10"/>
  </w:num>
  <w:num w:numId="33">
    <w:abstractNumId w:val="3"/>
  </w:num>
  <w:num w:numId="34">
    <w:abstractNumId w:val="10"/>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9"/>
  <w:autoHyphenation/>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40772C"/>
    <w:rsid w:val="00014032"/>
    <w:rsid w:val="00014128"/>
    <w:rsid w:val="000169E2"/>
    <w:rsid w:val="000258C6"/>
    <w:rsid w:val="00033F41"/>
    <w:rsid w:val="0003687A"/>
    <w:rsid w:val="00044D7B"/>
    <w:rsid w:val="00052C15"/>
    <w:rsid w:val="00053E0E"/>
    <w:rsid w:val="000574A5"/>
    <w:rsid w:val="00063442"/>
    <w:rsid w:val="00067AF9"/>
    <w:rsid w:val="00070485"/>
    <w:rsid w:val="000716E7"/>
    <w:rsid w:val="00080A12"/>
    <w:rsid w:val="00083FD9"/>
    <w:rsid w:val="00084E6E"/>
    <w:rsid w:val="0008722D"/>
    <w:rsid w:val="00087BEA"/>
    <w:rsid w:val="000A2584"/>
    <w:rsid w:val="000A4354"/>
    <w:rsid w:val="000B2967"/>
    <w:rsid w:val="000D36F7"/>
    <w:rsid w:val="000D7DC8"/>
    <w:rsid w:val="000F0558"/>
    <w:rsid w:val="000F30BA"/>
    <w:rsid w:val="000F47A4"/>
    <w:rsid w:val="00103005"/>
    <w:rsid w:val="00106304"/>
    <w:rsid w:val="001079CF"/>
    <w:rsid w:val="0011304F"/>
    <w:rsid w:val="00117124"/>
    <w:rsid w:val="0012294F"/>
    <w:rsid w:val="00127C32"/>
    <w:rsid w:val="001458AF"/>
    <w:rsid w:val="00150BC3"/>
    <w:rsid w:val="00157C59"/>
    <w:rsid w:val="00165FC6"/>
    <w:rsid w:val="00176B07"/>
    <w:rsid w:val="00191736"/>
    <w:rsid w:val="00193854"/>
    <w:rsid w:val="00193F23"/>
    <w:rsid w:val="0019419D"/>
    <w:rsid w:val="001B0C72"/>
    <w:rsid w:val="001B67A7"/>
    <w:rsid w:val="001C6E91"/>
    <w:rsid w:val="001C70A0"/>
    <w:rsid w:val="001C74EC"/>
    <w:rsid w:val="001D31E5"/>
    <w:rsid w:val="001F4042"/>
    <w:rsid w:val="001F7E74"/>
    <w:rsid w:val="00200730"/>
    <w:rsid w:val="0021788F"/>
    <w:rsid w:val="00225D4E"/>
    <w:rsid w:val="0023256D"/>
    <w:rsid w:val="002421AD"/>
    <w:rsid w:val="002723F3"/>
    <w:rsid w:val="00274E29"/>
    <w:rsid w:val="00276E2C"/>
    <w:rsid w:val="00290C95"/>
    <w:rsid w:val="00292B85"/>
    <w:rsid w:val="002A00BA"/>
    <w:rsid w:val="002A308D"/>
    <w:rsid w:val="002A48E1"/>
    <w:rsid w:val="002A5A12"/>
    <w:rsid w:val="002B16DD"/>
    <w:rsid w:val="002B3795"/>
    <w:rsid w:val="002B6D26"/>
    <w:rsid w:val="002C27A9"/>
    <w:rsid w:val="00313C40"/>
    <w:rsid w:val="0031425E"/>
    <w:rsid w:val="00317D6A"/>
    <w:rsid w:val="00321106"/>
    <w:rsid w:val="00325143"/>
    <w:rsid w:val="003303F9"/>
    <w:rsid w:val="003357DB"/>
    <w:rsid w:val="00341330"/>
    <w:rsid w:val="00344352"/>
    <w:rsid w:val="00360EB5"/>
    <w:rsid w:val="003645E1"/>
    <w:rsid w:val="00380580"/>
    <w:rsid w:val="003854C7"/>
    <w:rsid w:val="003862E3"/>
    <w:rsid w:val="00395350"/>
    <w:rsid w:val="00396FCD"/>
    <w:rsid w:val="003A76D6"/>
    <w:rsid w:val="003B29AB"/>
    <w:rsid w:val="003B5B03"/>
    <w:rsid w:val="003F2E96"/>
    <w:rsid w:val="004004CE"/>
    <w:rsid w:val="00407179"/>
    <w:rsid w:val="0040772C"/>
    <w:rsid w:val="00407758"/>
    <w:rsid w:val="00414873"/>
    <w:rsid w:val="00415F79"/>
    <w:rsid w:val="00422F5B"/>
    <w:rsid w:val="004272D6"/>
    <w:rsid w:val="0044434C"/>
    <w:rsid w:val="004525D2"/>
    <w:rsid w:val="004642C9"/>
    <w:rsid w:val="00464B15"/>
    <w:rsid w:val="00470C1D"/>
    <w:rsid w:val="00491E44"/>
    <w:rsid w:val="0049595F"/>
    <w:rsid w:val="00497946"/>
    <w:rsid w:val="004B456E"/>
    <w:rsid w:val="004C1367"/>
    <w:rsid w:val="004D1AA8"/>
    <w:rsid w:val="004D588A"/>
    <w:rsid w:val="004E1908"/>
    <w:rsid w:val="004E56DA"/>
    <w:rsid w:val="004F247D"/>
    <w:rsid w:val="00503428"/>
    <w:rsid w:val="00506D0D"/>
    <w:rsid w:val="005202F7"/>
    <w:rsid w:val="00531786"/>
    <w:rsid w:val="00534992"/>
    <w:rsid w:val="00534F81"/>
    <w:rsid w:val="00535A42"/>
    <w:rsid w:val="00543C0E"/>
    <w:rsid w:val="00553AAD"/>
    <w:rsid w:val="005611D3"/>
    <w:rsid w:val="00574EA7"/>
    <w:rsid w:val="00577D1A"/>
    <w:rsid w:val="0058229F"/>
    <w:rsid w:val="005B2AD8"/>
    <w:rsid w:val="005C23B9"/>
    <w:rsid w:val="005C473E"/>
    <w:rsid w:val="005D4AB8"/>
    <w:rsid w:val="005D783E"/>
    <w:rsid w:val="005E498D"/>
    <w:rsid w:val="005E7929"/>
    <w:rsid w:val="005F3624"/>
    <w:rsid w:val="00600DCD"/>
    <w:rsid w:val="0060702E"/>
    <w:rsid w:val="006113A1"/>
    <w:rsid w:val="006176BF"/>
    <w:rsid w:val="00624365"/>
    <w:rsid w:val="0062724D"/>
    <w:rsid w:val="006342F1"/>
    <w:rsid w:val="00636B5E"/>
    <w:rsid w:val="00645D1E"/>
    <w:rsid w:val="006550C2"/>
    <w:rsid w:val="00665880"/>
    <w:rsid w:val="00692D7E"/>
    <w:rsid w:val="00692E96"/>
    <w:rsid w:val="00694832"/>
    <w:rsid w:val="006A474F"/>
    <w:rsid w:val="006A52B1"/>
    <w:rsid w:val="006D43F1"/>
    <w:rsid w:val="006E6AF1"/>
    <w:rsid w:val="006F123B"/>
    <w:rsid w:val="006F452E"/>
    <w:rsid w:val="006F5B12"/>
    <w:rsid w:val="006F5D19"/>
    <w:rsid w:val="0070337D"/>
    <w:rsid w:val="0072245C"/>
    <w:rsid w:val="00727AFB"/>
    <w:rsid w:val="00733E53"/>
    <w:rsid w:val="00736AF9"/>
    <w:rsid w:val="00737CFD"/>
    <w:rsid w:val="00743015"/>
    <w:rsid w:val="007517F9"/>
    <w:rsid w:val="0078725B"/>
    <w:rsid w:val="00791548"/>
    <w:rsid w:val="007939FB"/>
    <w:rsid w:val="00793FB3"/>
    <w:rsid w:val="007968FE"/>
    <w:rsid w:val="007A0132"/>
    <w:rsid w:val="007A07F2"/>
    <w:rsid w:val="007A2D4E"/>
    <w:rsid w:val="007B2B62"/>
    <w:rsid w:val="007B3D3D"/>
    <w:rsid w:val="007C0342"/>
    <w:rsid w:val="007C09B9"/>
    <w:rsid w:val="007D61FC"/>
    <w:rsid w:val="007E5417"/>
    <w:rsid w:val="007F260A"/>
    <w:rsid w:val="007F6A53"/>
    <w:rsid w:val="008006D3"/>
    <w:rsid w:val="008059BE"/>
    <w:rsid w:val="008175A7"/>
    <w:rsid w:val="008308CB"/>
    <w:rsid w:val="0083444D"/>
    <w:rsid w:val="008511F1"/>
    <w:rsid w:val="00857E4E"/>
    <w:rsid w:val="00866202"/>
    <w:rsid w:val="00866DAF"/>
    <w:rsid w:val="00882B55"/>
    <w:rsid w:val="008841DB"/>
    <w:rsid w:val="00886F16"/>
    <w:rsid w:val="00890903"/>
    <w:rsid w:val="008A53E7"/>
    <w:rsid w:val="008B2FE1"/>
    <w:rsid w:val="008C1D1E"/>
    <w:rsid w:val="008D1C86"/>
    <w:rsid w:val="008E1DB8"/>
    <w:rsid w:val="008E5B8B"/>
    <w:rsid w:val="008E6CCA"/>
    <w:rsid w:val="008F37A5"/>
    <w:rsid w:val="00915597"/>
    <w:rsid w:val="00915D03"/>
    <w:rsid w:val="0092378C"/>
    <w:rsid w:val="00926CA0"/>
    <w:rsid w:val="00930F1E"/>
    <w:rsid w:val="00932329"/>
    <w:rsid w:val="00932C2C"/>
    <w:rsid w:val="009479B3"/>
    <w:rsid w:val="009613FD"/>
    <w:rsid w:val="0096545D"/>
    <w:rsid w:val="00971B0F"/>
    <w:rsid w:val="00971D84"/>
    <w:rsid w:val="00983E2D"/>
    <w:rsid w:val="00984E03"/>
    <w:rsid w:val="00992318"/>
    <w:rsid w:val="009A3166"/>
    <w:rsid w:val="009A3941"/>
    <w:rsid w:val="009A5E07"/>
    <w:rsid w:val="009B249C"/>
    <w:rsid w:val="009C2900"/>
    <w:rsid w:val="009D2263"/>
    <w:rsid w:val="009D2AF9"/>
    <w:rsid w:val="009D7986"/>
    <w:rsid w:val="009E22EE"/>
    <w:rsid w:val="009E4C01"/>
    <w:rsid w:val="009E5AB1"/>
    <w:rsid w:val="009F39B1"/>
    <w:rsid w:val="009F6709"/>
    <w:rsid w:val="00A1102D"/>
    <w:rsid w:val="00A12C8B"/>
    <w:rsid w:val="00A151A9"/>
    <w:rsid w:val="00A271E0"/>
    <w:rsid w:val="00A3304C"/>
    <w:rsid w:val="00A548C3"/>
    <w:rsid w:val="00A55BFB"/>
    <w:rsid w:val="00A62C0E"/>
    <w:rsid w:val="00A76AF5"/>
    <w:rsid w:val="00A7724A"/>
    <w:rsid w:val="00A83AD5"/>
    <w:rsid w:val="00A83BBC"/>
    <w:rsid w:val="00A93551"/>
    <w:rsid w:val="00AB4D84"/>
    <w:rsid w:val="00AC6247"/>
    <w:rsid w:val="00AD0BFF"/>
    <w:rsid w:val="00AE3DE7"/>
    <w:rsid w:val="00AF134B"/>
    <w:rsid w:val="00AF1AA7"/>
    <w:rsid w:val="00AF31FD"/>
    <w:rsid w:val="00AF330C"/>
    <w:rsid w:val="00AF5624"/>
    <w:rsid w:val="00AF6C8A"/>
    <w:rsid w:val="00B004B6"/>
    <w:rsid w:val="00B021BB"/>
    <w:rsid w:val="00B04040"/>
    <w:rsid w:val="00B0489E"/>
    <w:rsid w:val="00B05F0A"/>
    <w:rsid w:val="00B07901"/>
    <w:rsid w:val="00B34BDD"/>
    <w:rsid w:val="00B37BE1"/>
    <w:rsid w:val="00B40679"/>
    <w:rsid w:val="00B40F1B"/>
    <w:rsid w:val="00B54DE1"/>
    <w:rsid w:val="00B56EA6"/>
    <w:rsid w:val="00B61F8A"/>
    <w:rsid w:val="00B7620A"/>
    <w:rsid w:val="00B8647A"/>
    <w:rsid w:val="00B907F1"/>
    <w:rsid w:val="00B92F2A"/>
    <w:rsid w:val="00B9676E"/>
    <w:rsid w:val="00B970CD"/>
    <w:rsid w:val="00BA7E3F"/>
    <w:rsid w:val="00BB4975"/>
    <w:rsid w:val="00BC1B7C"/>
    <w:rsid w:val="00BC4BEF"/>
    <w:rsid w:val="00BC56D1"/>
    <w:rsid w:val="00BD4CE8"/>
    <w:rsid w:val="00BD4EAF"/>
    <w:rsid w:val="00BD778B"/>
    <w:rsid w:val="00BE2303"/>
    <w:rsid w:val="00BE6C0B"/>
    <w:rsid w:val="00C042E0"/>
    <w:rsid w:val="00C07887"/>
    <w:rsid w:val="00C160FC"/>
    <w:rsid w:val="00C209ED"/>
    <w:rsid w:val="00C3368A"/>
    <w:rsid w:val="00C35DED"/>
    <w:rsid w:val="00C475AE"/>
    <w:rsid w:val="00C650ED"/>
    <w:rsid w:val="00C65AD9"/>
    <w:rsid w:val="00C66B6C"/>
    <w:rsid w:val="00C832EF"/>
    <w:rsid w:val="00C87B81"/>
    <w:rsid w:val="00C9113F"/>
    <w:rsid w:val="00CC2AD4"/>
    <w:rsid w:val="00CC5733"/>
    <w:rsid w:val="00CD03D4"/>
    <w:rsid w:val="00CD0758"/>
    <w:rsid w:val="00CD5606"/>
    <w:rsid w:val="00CD5BEA"/>
    <w:rsid w:val="00CF4471"/>
    <w:rsid w:val="00D05A7D"/>
    <w:rsid w:val="00D12C90"/>
    <w:rsid w:val="00D14C41"/>
    <w:rsid w:val="00D17AE4"/>
    <w:rsid w:val="00D270CB"/>
    <w:rsid w:val="00D27627"/>
    <w:rsid w:val="00D45A62"/>
    <w:rsid w:val="00D46A5F"/>
    <w:rsid w:val="00D47B29"/>
    <w:rsid w:val="00D52D64"/>
    <w:rsid w:val="00D64A45"/>
    <w:rsid w:val="00D64A4C"/>
    <w:rsid w:val="00D73690"/>
    <w:rsid w:val="00D744F2"/>
    <w:rsid w:val="00D82734"/>
    <w:rsid w:val="00D84BCD"/>
    <w:rsid w:val="00D85BDF"/>
    <w:rsid w:val="00D90CC0"/>
    <w:rsid w:val="00D911B9"/>
    <w:rsid w:val="00DA0A01"/>
    <w:rsid w:val="00DA176D"/>
    <w:rsid w:val="00DA67D1"/>
    <w:rsid w:val="00DB1C05"/>
    <w:rsid w:val="00DB3F3B"/>
    <w:rsid w:val="00DB5F20"/>
    <w:rsid w:val="00DB680C"/>
    <w:rsid w:val="00DC3C78"/>
    <w:rsid w:val="00DE31D5"/>
    <w:rsid w:val="00DE32AF"/>
    <w:rsid w:val="00DF7984"/>
    <w:rsid w:val="00E224F7"/>
    <w:rsid w:val="00E2525F"/>
    <w:rsid w:val="00E2614B"/>
    <w:rsid w:val="00E27AFC"/>
    <w:rsid w:val="00E348B2"/>
    <w:rsid w:val="00E47FF2"/>
    <w:rsid w:val="00E514C5"/>
    <w:rsid w:val="00E51C9E"/>
    <w:rsid w:val="00E52A0F"/>
    <w:rsid w:val="00E5501E"/>
    <w:rsid w:val="00E62D3F"/>
    <w:rsid w:val="00E66390"/>
    <w:rsid w:val="00E66906"/>
    <w:rsid w:val="00E703FE"/>
    <w:rsid w:val="00E8307A"/>
    <w:rsid w:val="00E850C2"/>
    <w:rsid w:val="00E85100"/>
    <w:rsid w:val="00E86C3C"/>
    <w:rsid w:val="00EA2EE8"/>
    <w:rsid w:val="00EA495C"/>
    <w:rsid w:val="00EA78CD"/>
    <w:rsid w:val="00EB6670"/>
    <w:rsid w:val="00EB7B76"/>
    <w:rsid w:val="00EC3B43"/>
    <w:rsid w:val="00EC76FD"/>
    <w:rsid w:val="00EC7FAB"/>
    <w:rsid w:val="00ED1558"/>
    <w:rsid w:val="00ED72F9"/>
    <w:rsid w:val="00EE284F"/>
    <w:rsid w:val="00EE6FF0"/>
    <w:rsid w:val="00EF1E08"/>
    <w:rsid w:val="00EF59B6"/>
    <w:rsid w:val="00F030CD"/>
    <w:rsid w:val="00F12530"/>
    <w:rsid w:val="00F22044"/>
    <w:rsid w:val="00F23C0C"/>
    <w:rsid w:val="00F313E7"/>
    <w:rsid w:val="00F40829"/>
    <w:rsid w:val="00F41C55"/>
    <w:rsid w:val="00F42089"/>
    <w:rsid w:val="00F43159"/>
    <w:rsid w:val="00F517D8"/>
    <w:rsid w:val="00F73939"/>
    <w:rsid w:val="00F85B30"/>
    <w:rsid w:val="00F92930"/>
    <w:rsid w:val="00FA47DE"/>
    <w:rsid w:val="00FA6895"/>
    <w:rsid w:val="00FB5241"/>
    <w:rsid w:val="00FB7397"/>
    <w:rsid w:val="00FD66BB"/>
    <w:rsid w:val="00FD6CD8"/>
    <w:rsid w:val="00FD7939"/>
    <w:rsid w:val="00FE6ACB"/>
    <w:rsid w:val="00FF692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010E95DE"/>
  <w15:docId w15:val="{B3DE2A4E-DFC0-494A-9875-CA8D47D8C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kern w:val="3"/>
        <w:lang w:val="sv-SE" w:eastAsia="sv-SE" w:bidi="ar-SA"/>
      </w:rPr>
    </w:rPrDefault>
    <w:pPrDefault>
      <w:pPr>
        <w:widowControl w:val="0"/>
        <w:suppressAutoHyphens/>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Rubrik1">
    <w:name w:val="heading 1"/>
    <w:basedOn w:val="Standard"/>
    <w:next w:val="Textbody"/>
    <w:pPr>
      <w:keepNext/>
      <w:pBdr>
        <w:bottom w:val="single" w:sz="4" w:space="1" w:color="00000A"/>
      </w:pBdr>
      <w:tabs>
        <w:tab w:val="left" w:pos="4678"/>
      </w:tabs>
      <w:spacing w:before="480" w:after="120"/>
      <w:outlineLvl w:val="0"/>
    </w:pPr>
    <w:rPr>
      <w:b/>
      <w:sz w:val="28"/>
    </w:rPr>
  </w:style>
  <w:style w:type="paragraph" w:styleId="Rubrik2">
    <w:name w:val="heading 2"/>
    <w:basedOn w:val="Standard"/>
    <w:next w:val="Textbody"/>
    <w:pPr>
      <w:keepNext/>
      <w:outlineLvl w:val="1"/>
    </w:pPr>
    <w:rPr>
      <w:b/>
    </w:rPr>
  </w:style>
  <w:style w:type="paragraph" w:styleId="Rubrik3">
    <w:name w:val="heading 3"/>
    <w:basedOn w:val="Standard"/>
    <w:next w:val="Textbody"/>
    <w:pPr>
      <w:keepNext/>
      <w:outlineLvl w:val="2"/>
    </w:pPr>
    <w:rPr>
      <w:u w:val="single"/>
    </w:rPr>
  </w:style>
  <w:style w:type="paragraph" w:styleId="Rubrik4">
    <w:name w:val="heading 4"/>
    <w:basedOn w:val="Standard"/>
    <w:next w:val="Textbody"/>
    <w:pPr>
      <w:keepNext/>
      <w:spacing w:after="120"/>
      <w:outlineLvl w:val="3"/>
    </w:pPr>
    <w:rPr>
      <w:i/>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Standard">
    <w:name w:val="Standard"/>
    <w:pPr>
      <w:widowControl/>
      <w:ind w:left="567"/>
    </w:pPr>
    <w:rPr>
      <w:sz w:val="24"/>
    </w:rPr>
  </w:style>
  <w:style w:type="paragraph" w:styleId="Rubrik">
    <w:name w:val="Title"/>
    <w:basedOn w:val="Standard"/>
    <w:next w:val="Textbody"/>
    <w:pPr>
      <w:keepNext/>
      <w:spacing w:before="240" w:after="120"/>
    </w:pPr>
    <w:rPr>
      <w:rFonts w:ascii="Arial" w:eastAsia="SimSun" w:hAnsi="Arial" w:cs="Tahoma"/>
      <w:sz w:val="28"/>
      <w:szCs w:val="28"/>
    </w:rPr>
  </w:style>
  <w:style w:type="paragraph" w:customStyle="1" w:styleId="Textbody">
    <w:name w:val="Text body"/>
    <w:basedOn w:val="Standard"/>
    <w:pPr>
      <w:ind w:left="0"/>
    </w:pPr>
  </w:style>
  <w:style w:type="paragraph" w:styleId="Underrubrik">
    <w:name w:val="Subtitle"/>
    <w:basedOn w:val="Rubrik"/>
    <w:next w:val="Textbody"/>
    <w:pPr>
      <w:jc w:val="center"/>
    </w:pPr>
    <w:rPr>
      <w:i/>
      <w:iCs/>
    </w:rPr>
  </w:style>
  <w:style w:type="paragraph" w:styleId="Lista">
    <w:name w:val="List"/>
    <w:basedOn w:val="Standard"/>
    <w:pPr>
      <w:spacing w:before="240"/>
    </w:pPr>
    <w:rPr>
      <w:rFonts w:cs="Tahoma"/>
    </w:rPr>
  </w:style>
  <w:style w:type="paragraph" w:styleId="Beskrivning">
    <w:name w:val="caption"/>
    <w:basedOn w:val="Standard"/>
    <w:pPr>
      <w:suppressLineNumbers/>
      <w:spacing w:before="120" w:after="120"/>
    </w:pPr>
    <w:rPr>
      <w:rFonts w:cs="Tahoma"/>
      <w:i/>
      <w:iCs/>
      <w:szCs w:val="24"/>
    </w:rPr>
  </w:style>
  <w:style w:type="paragraph" w:customStyle="1" w:styleId="Index">
    <w:name w:val="Index"/>
    <w:basedOn w:val="Standard"/>
    <w:pPr>
      <w:suppressLineNumbers/>
    </w:pPr>
    <w:rPr>
      <w:rFonts w:cs="Tahoma"/>
    </w:rPr>
  </w:style>
  <w:style w:type="paragraph" w:customStyle="1" w:styleId="Litenlista">
    <w:name w:val="Liten lista"/>
    <w:basedOn w:val="Lista"/>
  </w:style>
  <w:style w:type="paragraph" w:customStyle="1" w:styleId="Litennumreradlista">
    <w:name w:val="Liten numrerad lista"/>
    <w:basedOn w:val="Standard"/>
  </w:style>
  <w:style w:type="paragraph" w:customStyle="1" w:styleId="Sndlista">
    <w:name w:val="Sändlista"/>
    <w:basedOn w:val="Standard"/>
  </w:style>
  <w:style w:type="paragraph" w:styleId="Sidhuvud">
    <w:name w:val="header"/>
    <w:basedOn w:val="Standard"/>
    <w:pPr>
      <w:suppressLineNumbers/>
      <w:tabs>
        <w:tab w:val="center" w:pos="5103"/>
        <w:tab w:val="right" w:pos="9639"/>
      </w:tabs>
    </w:pPr>
  </w:style>
  <w:style w:type="paragraph" w:styleId="Sidfot">
    <w:name w:val="footer"/>
    <w:basedOn w:val="Standard"/>
    <w:pPr>
      <w:suppressLineNumbers/>
      <w:tabs>
        <w:tab w:val="center" w:pos="5103"/>
        <w:tab w:val="right" w:pos="9639"/>
      </w:tabs>
    </w:pPr>
  </w:style>
  <w:style w:type="paragraph" w:customStyle="1" w:styleId="Rubrikmini">
    <w:name w:val="Rubrik mini"/>
    <w:basedOn w:val="Rubrik4"/>
  </w:style>
  <w:style w:type="paragraph" w:customStyle="1" w:styleId="Textbodyindent">
    <w:name w:val="Text body indent"/>
    <w:basedOn w:val="Standard"/>
    <w:pPr>
      <w:ind w:left="283"/>
    </w:pPr>
  </w:style>
  <w:style w:type="paragraph" w:styleId="Brdtextmedindrag2">
    <w:name w:val="Body Text Indent 2"/>
    <w:basedOn w:val="Standard"/>
  </w:style>
  <w:style w:type="paragraph" w:styleId="Brdtext2">
    <w:name w:val="Body Text 2"/>
    <w:basedOn w:val="Standard"/>
  </w:style>
  <w:style w:type="paragraph" w:styleId="Ballongtext">
    <w:name w:val="Balloon Text"/>
    <w:basedOn w:val="Standard"/>
  </w:style>
  <w:style w:type="paragraph" w:styleId="Dokumentversikt">
    <w:name w:val="Document Map"/>
    <w:basedOn w:val="Standard"/>
  </w:style>
  <w:style w:type="paragraph" w:styleId="Liststycke">
    <w:name w:val="List Paragraph"/>
    <w:basedOn w:val="Standard"/>
    <w:qFormat/>
  </w:style>
  <w:style w:type="paragraph" w:styleId="Kommentarer">
    <w:name w:val="annotation text"/>
    <w:basedOn w:val="Standard"/>
  </w:style>
  <w:style w:type="paragraph" w:styleId="Kommentarsmne">
    <w:name w:val="annotation subject"/>
    <w:basedOn w:val="Kommentarer"/>
  </w:style>
  <w:style w:type="paragraph" w:styleId="Revision">
    <w:name w:val="Revision"/>
  </w:style>
  <w:style w:type="paragraph" w:customStyle="1" w:styleId="Default">
    <w:name w:val="Default"/>
  </w:style>
  <w:style w:type="paragraph" w:customStyle="1" w:styleId="TableContents">
    <w:name w:val="Table Contents"/>
    <w:basedOn w:val="Standard"/>
    <w:pPr>
      <w:suppressLineNumbers/>
    </w:pPr>
  </w:style>
  <w:style w:type="character" w:customStyle="1" w:styleId="ListLabel1">
    <w:name w:val="ListLabel 1"/>
    <w:rPr>
      <w:rFonts w:eastAsia="Times New Roman" w:cs="Times New Roman"/>
    </w:rPr>
  </w:style>
  <w:style w:type="character" w:customStyle="1" w:styleId="ListLabel2">
    <w:name w:val="ListLabel 2"/>
    <w:rPr>
      <w:rFonts w:cs="Courier New"/>
    </w:rPr>
  </w:style>
  <w:style w:type="character" w:customStyle="1" w:styleId="ListLabel3">
    <w:name w:val="ListLabel 3"/>
    <w:rPr>
      <w:color w:val="00000A"/>
    </w:rPr>
  </w:style>
  <w:style w:type="character" w:customStyle="1" w:styleId="ListLabel4">
    <w:name w:val="ListLabel 4"/>
    <w:rPr>
      <w:b/>
    </w:rPr>
  </w:style>
  <w:style w:type="character" w:customStyle="1" w:styleId="ListLabel5">
    <w:name w:val="ListLabel 5"/>
    <w:rPr>
      <w:sz w:val="20"/>
      <w:szCs w:val="20"/>
    </w:rPr>
  </w:style>
  <w:style w:type="character" w:customStyle="1" w:styleId="ListLabel6">
    <w:name w:val="ListLabel 6"/>
    <w:rPr>
      <w:sz w:val="18"/>
    </w:rPr>
  </w:style>
  <w:style w:type="character" w:customStyle="1" w:styleId="SidhuvudChar">
    <w:name w:val="Sidhuvud Char"/>
  </w:style>
  <w:style w:type="character" w:customStyle="1" w:styleId="Internetlink">
    <w:name w:val="Internet link"/>
    <w:rPr>
      <w:color w:val="0000FF"/>
      <w:u w:val="single"/>
    </w:rPr>
  </w:style>
  <w:style w:type="character" w:styleId="AnvndHyperlnk">
    <w:name w:val="FollowedHyperlink"/>
  </w:style>
  <w:style w:type="character" w:styleId="Kommentarsreferens">
    <w:name w:val="annotation reference"/>
    <w:basedOn w:val="Standardstycketeckensnitt"/>
  </w:style>
  <w:style w:type="character" w:customStyle="1" w:styleId="KommentarerChar">
    <w:name w:val="Kommentarer Char"/>
    <w:basedOn w:val="Standardstycketeckensnitt"/>
  </w:style>
  <w:style w:type="character" w:customStyle="1" w:styleId="KommentarsmneChar">
    <w:name w:val="Kommentarsämne Char"/>
    <w:basedOn w:val="KommentarerChar"/>
  </w:style>
  <w:style w:type="character" w:customStyle="1" w:styleId="NumberingSymbols">
    <w:name w:val="Numbering Symbols"/>
  </w:style>
  <w:style w:type="numbering" w:customStyle="1" w:styleId="WWNum1">
    <w:name w:val="WWNum1"/>
    <w:basedOn w:val="Ingenlista"/>
    <w:pPr>
      <w:numPr>
        <w:numId w:val="1"/>
      </w:numPr>
    </w:pPr>
  </w:style>
  <w:style w:type="numbering" w:customStyle="1" w:styleId="WWNum2">
    <w:name w:val="WWNum2"/>
    <w:basedOn w:val="Ingenlista"/>
    <w:pPr>
      <w:numPr>
        <w:numId w:val="2"/>
      </w:numPr>
    </w:pPr>
  </w:style>
  <w:style w:type="numbering" w:customStyle="1" w:styleId="WWNum3">
    <w:name w:val="WWNum3"/>
    <w:basedOn w:val="Ingenlista"/>
    <w:pPr>
      <w:numPr>
        <w:numId w:val="3"/>
      </w:numPr>
    </w:pPr>
  </w:style>
  <w:style w:type="numbering" w:customStyle="1" w:styleId="WWNum4">
    <w:name w:val="WWNum4"/>
    <w:basedOn w:val="Ingenlista"/>
    <w:pPr>
      <w:numPr>
        <w:numId w:val="4"/>
      </w:numPr>
    </w:pPr>
  </w:style>
  <w:style w:type="numbering" w:customStyle="1" w:styleId="WWNum5">
    <w:name w:val="WWNum5"/>
    <w:basedOn w:val="Ingenlista"/>
    <w:pPr>
      <w:numPr>
        <w:numId w:val="5"/>
      </w:numPr>
    </w:pPr>
  </w:style>
  <w:style w:type="numbering" w:customStyle="1" w:styleId="WWNum6">
    <w:name w:val="WWNum6"/>
    <w:basedOn w:val="Ingenlista"/>
    <w:pPr>
      <w:numPr>
        <w:numId w:val="6"/>
      </w:numPr>
    </w:pPr>
  </w:style>
  <w:style w:type="numbering" w:customStyle="1" w:styleId="WWNum7">
    <w:name w:val="WWNum7"/>
    <w:basedOn w:val="Ingenlista"/>
    <w:pPr>
      <w:numPr>
        <w:numId w:val="7"/>
      </w:numPr>
    </w:pPr>
  </w:style>
  <w:style w:type="numbering" w:customStyle="1" w:styleId="WWNum8">
    <w:name w:val="WWNum8"/>
    <w:basedOn w:val="Ingenlista"/>
    <w:pPr>
      <w:numPr>
        <w:numId w:val="8"/>
      </w:numPr>
    </w:pPr>
  </w:style>
  <w:style w:type="numbering" w:customStyle="1" w:styleId="WWNum9">
    <w:name w:val="WWNum9"/>
    <w:basedOn w:val="Ingenlista"/>
    <w:pPr>
      <w:numPr>
        <w:numId w:val="9"/>
      </w:numPr>
    </w:pPr>
  </w:style>
  <w:style w:type="numbering" w:customStyle="1" w:styleId="WWNum10">
    <w:name w:val="WWNum10"/>
    <w:basedOn w:val="Ingenlista"/>
    <w:pPr>
      <w:numPr>
        <w:numId w:val="10"/>
      </w:numPr>
    </w:pPr>
  </w:style>
  <w:style w:type="numbering" w:customStyle="1" w:styleId="WWNum11">
    <w:name w:val="WWNum11"/>
    <w:basedOn w:val="Ingenlista"/>
    <w:pPr>
      <w:numPr>
        <w:numId w:val="11"/>
      </w:numPr>
    </w:pPr>
  </w:style>
  <w:style w:type="numbering" w:customStyle="1" w:styleId="WWNum12">
    <w:name w:val="WWNum12"/>
    <w:basedOn w:val="Ingenlista"/>
    <w:pPr>
      <w:numPr>
        <w:numId w:val="12"/>
      </w:numPr>
    </w:pPr>
  </w:style>
  <w:style w:type="numbering" w:customStyle="1" w:styleId="WWNum13">
    <w:name w:val="WWNum13"/>
    <w:basedOn w:val="Ingenlista"/>
    <w:pPr>
      <w:numPr>
        <w:numId w:val="13"/>
      </w:numPr>
    </w:pPr>
  </w:style>
  <w:style w:type="numbering" w:customStyle="1" w:styleId="WWNum14">
    <w:name w:val="WWNum14"/>
    <w:basedOn w:val="Ingenlista"/>
    <w:pPr>
      <w:numPr>
        <w:numId w:val="14"/>
      </w:numPr>
    </w:pPr>
  </w:style>
  <w:style w:type="numbering" w:customStyle="1" w:styleId="WWNum15">
    <w:name w:val="WWNum15"/>
    <w:basedOn w:val="Ingenlista"/>
    <w:pPr>
      <w:numPr>
        <w:numId w:val="15"/>
      </w:numPr>
    </w:pPr>
  </w:style>
  <w:style w:type="numbering" w:customStyle="1" w:styleId="WWNum16">
    <w:name w:val="WWNum16"/>
    <w:basedOn w:val="Ingenlista"/>
    <w:pPr>
      <w:numPr>
        <w:numId w:val="16"/>
      </w:numPr>
    </w:pPr>
  </w:style>
  <w:style w:type="numbering" w:customStyle="1" w:styleId="WWNum17">
    <w:name w:val="WWNum17"/>
    <w:basedOn w:val="Ingenlista"/>
    <w:pPr>
      <w:numPr>
        <w:numId w:val="17"/>
      </w:numPr>
    </w:pPr>
  </w:style>
  <w:style w:type="numbering" w:customStyle="1" w:styleId="WWNum18">
    <w:name w:val="WWNum18"/>
    <w:basedOn w:val="Ingenlista"/>
    <w:pPr>
      <w:numPr>
        <w:numId w:val="18"/>
      </w:numPr>
    </w:pPr>
  </w:style>
  <w:style w:type="numbering" w:customStyle="1" w:styleId="WWNum19">
    <w:name w:val="WWNum19"/>
    <w:basedOn w:val="Ingenlista"/>
    <w:pPr>
      <w:numPr>
        <w:numId w:val="19"/>
      </w:numPr>
    </w:pPr>
  </w:style>
  <w:style w:type="numbering" w:customStyle="1" w:styleId="WWNum20">
    <w:name w:val="WWNum20"/>
    <w:basedOn w:val="Ingenlista"/>
    <w:pPr>
      <w:numPr>
        <w:numId w:val="20"/>
      </w:numPr>
    </w:pPr>
  </w:style>
  <w:style w:type="numbering" w:customStyle="1" w:styleId="WWNum21">
    <w:name w:val="WWNum21"/>
    <w:basedOn w:val="Ingenlista"/>
    <w:pPr>
      <w:numPr>
        <w:numId w:val="21"/>
      </w:numPr>
    </w:pPr>
  </w:style>
  <w:style w:type="numbering" w:customStyle="1" w:styleId="WWNum22">
    <w:name w:val="WWNum22"/>
    <w:basedOn w:val="Ingenlista"/>
    <w:pPr>
      <w:numPr>
        <w:numId w:val="22"/>
      </w:numPr>
    </w:pPr>
  </w:style>
  <w:style w:type="numbering" w:customStyle="1" w:styleId="WWNum23">
    <w:name w:val="WWNum23"/>
    <w:basedOn w:val="Ingenlista"/>
    <w:pPr>
      <w:numPr>
        <w:numId w:val="23"/>
      </w:numPr>
    </w:pPr>
  </w:style>
  <w:style w:type="numbering" w:customStyle="1" w:styleId="WWNum24">
    <w:name w:val="WWNum24"/>
    <w:basedOn w:val="Ingenlista"/>
    <w:pPr>
      <w:numPr>
        <w:numId w:val="24"/>
      </w:numPr>
    </w:pPr>
  </w:style>
  <w:style w:type="numbering" w:customStyle="1" w:styleId="WWNum25">
    <w:name w:val="WWNum25"/>
    <w:basedOn w:val="Ingenlista"/>
    <w:pPr>
      <w:numPr>
        <w:numId w:val="25"/>
      </w:numPr>
    </w:pPr>
  </w:style>
  <w:style w:type="numbering" w:customStyle="1" w:styleId="WWNum26">
    <w:name w:val="WWNum26"/>
    <w:basedOn w:val="Ingenlista"/>
    <w:pPr>
      <w:numPr>
        <w:numId w:val="26"/>
      </w:numPr>
    </w:pPr>
  </w:style>
  <w:style w:type="numbering" w:customStyle="1" w:styleId="WWNum27">
    <w:name w:val="WWNum27"/>
    <w:basedOn w:val="Ingenlista"/>
    <w:pPr>
      <w:numPr>
        <w:numId w:val="27"/>
      </w:numPr>
    </w:pPr>
  </w:style>
  <w:style w:type="numbering" w:customStyle="1" w:styleId="WWNum28">
    <w:name w:val="WWNum28"/>
    <w:basedOn w:val="Ingenlista"/>
    <w:pPr>
      <w:numPr>
        <w:numId w:val="28"/>
      </w:numPr>
    </w:pPr>
  </w:style>
  <w:style w:type="numbering" w:customStyle="1" w:styleId="WWNum29">
    <w:name w:val="WWNum29"/>
    <w:basedOn w:val="Ingenlista"/>
    <w:pPr>
      <w:numPr>
        <w:numId w:val="29"/>
      </w:numPr>
    </w:pPr>
  </w:style>
  <w:style w:type="numbering" w:customStyle="1" w:styleId="WWNum30">
    <w:name w:val="WWNum30"/>
    <w:basedOn w:val="Ingenlista"/>
    <w:pPr>
      <w:numPr>
        <w:numId w:val="30"/>
      </w:numPr>
    </w:pPr>
  </w:style>
  <w:style w:type="character" w:styleId="Betoning">
    <w:name w:val="Emphasis"/>
    <w:basedOn w:val="Standardstycketeckensnitt"/>
    <w:uiPriority w:val="20"/>
    <w:qFormat/>
    <w:rsid w:val="00E224F7"/>
    <w:rPr>
      <w:i/>
      <w:iCs/>
    </w:rPr>
  </w:style>
  <w:style w:type="table" w:styleId="Tabellrutnt">
    <w:name w:val="Table Grid"/>
    <w:basedOn w:val="Normaltabell"/>
    <w:uiPriority w:val="59"/>
    <w:rsid w:val="00087B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rdtext">
    <w:name w:val="Body Text"/>
    <w:basedOn w:val="Normal"/>
    <w:link w:val="BrdtextChar"/>
    <w:uiPriority w:val="99"/>
    <w:semiHidden/>
    <w:unhideWhenUsed/>
    <w:rsid w:val="00087BEA"/>
    <w:pPr>
      <w:spacing w:after="120"/>
    </w:pPr>
  </w:style>
  <w:style w:type="character" w:customStyle="1" w:styleId="BrdtextChar">
    <w:name w:val="Brödtext Char"/>
    <w:basedOn w:val="Standardstycketeckensnitt"/>
    <w:link w:val="Brdtext"/>
    <w:uiPriority w:val="99"/>
    <w:semiHidden/>
    <w:rsid w:val="00087BEA"/>
  </w:style>
  <w:style w:type="character" w:styleId="Diskretreferens">
    <w:name w:val="Subtle Reference"/>
    <w:basedOn w:val="Standardstycketeckensnitt"/>
    <w:uiPriority w:val="31"/>
    <w:qFormat/>
    <w:rsid w:val="00B7620A"/>
    <w:rPr>
      <w:smallCaps/>
      <w:color w:val="C0504D" w:themeColor="accent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929676">
      <w:bodyDiv w:val="1"/>
      <w:marLeft w:val="0"/>
      <w:marRight w:val="0"/>
      <w:marTop w:val="0"/>
      <w:marBottom w:val="0"/>
      <w:divBdr>
        <w:top w:val="none" w:sz="0" w:space="0" w:color="auto"/>
        <w:left w:val="none" w:sz="0" w:space="0" w:color="auto"/>
        <w:bottom w:val="none" w:sz="0" w:space="0" w:color="auto"/>
        <w:right w:val="none" w:sz="0" w:space="0" w:color="auto"/>
      </w:divBdr>
    </w:div>
    <w:div w:id="1553225955">
      <w:bodyDiv w:val="1"/>
      <w:marLeft w:val="0"/>
      <w:marRight w:val="0"/>
      <w:marTop w:val="0"/>
      <w:marBottom w:val="0"/>
      <w:divBdr>
        <w:top w:val="none" w:sz="0" w:space="0" w:color="auto"/>
        <w:left w:val="none" w:sz="0" w:space="0" w:color="auto"/>
        <w:bottom w:val="none" w:sz="0" w:space="0" w:color="auto"/>
        <w:right w:val="none" w:sz="0" w:space="0" w:color="auto"/>
      </w:divBdr>
      <w:divsChild>
        <w:div w:id="123738019">
          <w:marLeft w:val="0"/>
          <w:marRight w:val="0"/>
          <w:marTop w:val="0"/>
          <w:marBottom w:val="0"/>
          <w:divBdr>
            <w:top w:val="none" w:sz="0" w:space="0" w:color="auto"/>
            <w:left w:val="none" w:sz="0" w:space="0" w:color="auto"/>
            <w:bottom w:val="none" w:sz="0" w:space="0" w:color="auto"/>
            <w:right w:val="none" w:sz="0" w:space="0" w:color="auto"/>
          </w:divBdr>
          <w:divsChild>
            <w:div w:id="1975137494">
              <w:marLeft w:val="195"/>
              <w:marRight w:val="180"/>
              <w:marTop w:val="0"/>
              <w:marBottom w:val="0"/>
              <w:divBdr>
                <w:top w:val="none" w:sz="0" w:space="0" w:color="auto"/>
                <w:left w:val="none" w:sz="0" w:space="0" w:color="auto"/>
                <w:bottom w:val="none" w:sz="0" w:space="0" w:color="auto"/>
                <w:right w:val="none" w:sz="0" w:space="0" w:color="auto"/>
              </w:divBdr>
              <w:divsChild>
                <w:div w:id="64375709">
                  <w:marLeft w:val="195"/>
                  <w:marRight w:val="180"/>
                  <w:marTop w:val="0"/>
                  <w:marBottom w:val="0"/>
                  <w:divBdr>
                    <w:top w:val="none" w:sz="0" w:space="0" w:color="auto"/>
                    <w:left w:val="none" w:sz="0" w:space="0" w:color="auto"/>
                    <w:bottom w:val="none" w:sz="0" w:space="0" w:color="auto"/>
                    <w:right w:val="none" w:sz="0" w:space="0" w:color="auto"/>
                  </w:divBdr>
                  <w:divsChild>
                    <w:div w:id="283537519">
                      <w:marLeft w:val="0"/>
                      <w:marRight w:val="0"/>
                      <w:marTop w:val="0"/>
                      <w:marBottom w:val="0"/>
                      <w:divBdr>
                        <w:top w:val="none" w:sz="0" w:space="0" w:color="auto"/>
                        <w:left w:val="none" w:sz="0" w:space="0" w:color="auto"/>
                        <w:bottom w:val="none" w:sz="0" w:space="0" w:color="auto"/>
                        <w:right w:val="none" w:sz="0" w:space="0" w:color="auto"/>
                      </w:divBdr>
                      <w:divsChild>
                        <w:div w:id="1113671095">
                          <w:marLeft w:val="195"/>
                          <w:marRight w:val="180"/>
                          <w:marTop w:val="0"/>
                          <w:marBottom w:val="0"/>
                          <w:divBdr>
                            <w:top w:val="none" w:sz="0" w:space="0" w:color="auto"/>
                            <w:left w:val="none" w:sz="0" w:space="0" w:color="auto"/>
                            <w:bottom w:val="none" w:sz="0" w:space="0" w:color="auto"/>
                            <w:right w:val="none" w:sz="0" w:space="0" w:color="auto"/>
                          </w:divBdr>
                          <w:divsChild>
                            <w:div w:id="1306861458">
                              <w:marLeft w:val="195"/>
                              <w:marRight w:val="180"/>
                              <w:marTop w:val="0"/>
                              <w:marBottom w:val="0"/>
                              <w:divBdr>
                                <w:top w:val="none" w:sz="0" w:space="0" w:color="auto"/>
                                <w:left w:val="none" w:sz="0" w:space="0" w:color="auto"/>
                                <w:bottom w:val="none" w:sz="0" w:space="0" w:color="auto"/>
                                <w:right w:val="none" w:sz="0" w:space="0" w:color="auto"/>
                              </w:divBdr>
                              <w:divsChild>
                                <w:div w:id="440220444">
                                  <w:marLeft w:val="195"/>
                                  <w:marRight w:val="180"/>
                                  <w:marTop w:val="0"/>
                                  <w:marBottom w:val="0"/>
                                  <w:divBdr>
                                    <w:top w:val="none" w:sz="0" w:space="0" w:color="auto"/>
                                    <w:left w:val="none" w:sz="0" w:space="0" w:color="auto"/>
                                    <w:bottom w:val="none" w:sz="0" w:space="0" w:color="auto"/>
                                    <w:right w:val="none" w:sz="0" w:space="0" w:color="auto"/>
                                  </w:divBdr>
                                  <w:divsChild>
                                    <w:div w:id="146285604">
                                      <w:marLeft w:val="195"/>
                                      <w:marRight w:val="180"/>
                                      <w:marTop w:val="0"/>
                                      <w:marBottom w:val="0"/>
                                      <w:divBdr>
                                        <w:top w:val="none" w:sz="0" w:space="0" w:color="auto"/>
                                        <w:left w:val="none" w:sz="0" w:space="0" w:color="auto"/>
                                        <w:bottom w:val="none" w:sz="0" w:space="0" w:color="auto"/>
                                        <w:right w:val="none" w:sz="0" w:space="0" w:color="auto"/>
                                      </w:divBdr>
                                      <w:divsChild>
                                        <w:div w:id="1520585323">
                                          <w:marLeft w:val="0"/>
                                          <w:marRight w:val="0"/>
                                          <w:marTop w:val="0"/>
                                          <w:marBottom w:val="0"/>
                                          <w:divBdr>
                                            <w:top w:val="none" w:sz="0" w:space="0" w:color="auto"/>
                                            <w:left w:val="none" w:sz="0" w:space="0" w:color="auto"/>
                                            <w:bottom w:val="none" w:sz="0" w:space="0" w:color="auto"/>
                                            <w:right w:val="none" w:sz="0" w:space="0" w:color="auto"/>
                                          </w:divBdr>
                                          <w:divsChild>
                                            <w:div w:id="1266310977">
                                              <w:marLeft w:val="195"/>
                                              <w:marRight w:val="180"/>
                                              <w:marTop w:val="0"/>
                                              <w:marBottom w:val="0"/>
                                              <w:divBdr>
                                                <w:top w:val="none" w:sz="0" w:space="0" w:color="auto"/>
                                                <w:left w:val="none" w:sz="0" w:space="0" w:color="auto"/>
                                                <w:bottom w:val="none" w:sz="0" w:space="0" w:color="auto"/>
                                                <w:right w:val="none" w:sz="0" w:space="0" w:color="auto"/>
                                              </w:divBdr>
                                              <w:divsChild>
                                                <w:div w:id="103214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2.xml"/><Relationship Id="rId10" Type="http://schemas.openxmlformats.org/officeDocument/2006/relationships/image" Target="media/image3.tiff"/><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image" Target="media/image7.jpeg"/><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_rels/header2.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6587C0-045F-4E94-882A-38041F8A1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33</Pages>
  <Words>10219</Words>
  <Characters>54161</Characters>
  <Application>Microsoft Office Word</Application>
  <DocSecurity>0</DocSecurity>
  <Lines>451</Lines>
  <Paragraphs>128</Paragraphs>
  <ScaleCrop>false</ScaleCrop>
  <HeadingPairs>
    <vt:vector size="2" baseType="variant">
      <vt:variant>
        <vt:lpstr>Rubrik</vt:lpstr>
      </vt:variant>
      <vt:variant>
        <vt:i4>1</vt:i4>
      </vt:variant>
    </vt:vector>
  </HeadingPairs>
  <TitlesOfParts>
    <vt:vector size="1" baseType="lpstr">
      <vt:lpstr>Beslut</vt:lpstr>
    </vt:vector>
  </TitlesOfParts>
  <Company/>
  <LinksUpToDate>false</LinksUpToDate>
  <CharactersWithSpaces>64252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Beslut</dc:title>
  <dc:creator>Lindström Mattias</dc:creator>
  <cp:lastModifiedBy>Lindström Mattias</cp:lastModifiedBy>
  <cp:revision>48</cp:revision>
  <cp:lastPrinted>2018-08-30T15:31:00Z</cp:lastPrinted>
  <dcterms:created xsi:type="dcterms:W3CDTF">2015-12-29T10:39:00Z</dcterms:created>
  <dcterms:modified xsi:type="dcterms:W3CDTF">2018-08-30T16:11:00Z</dcterms:modified>
</cp:coreProperties>
</file>